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El botiquín: los modelos de escrito</w:t>
      </w:r>
    </w:p>
    <w:p>
      <w:pPr>
        <w:pStyle w:val="Heading1"/>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p>
    <w:p>
      <w:r>
        <w:rPr>
          <w:b/>
        </w:rPr>
        <w:t>Qué es una presunción, en el lenguaje del Derecho.</w:t>
      </w:r>
      <w:r>
        <w:t xml:space="preserve"> El diccionario jurídico de la Real Academia la define así: «Aceptación de un hecho del que no se tiene prueba y que se infiere de otro hecho demostrado»</w:t>
      </w:r>
      <w:r>
        <w:t>. Y la ley dice cuándo vale: las presunciones que la ley establece eximen de probar el hecho presunto, pero «sólo serán admisibles cuando la certeza del hecho indicio del que parte la presunción haya quedado establecida mediante admisión o prueba»</w:t>
      </w:r>
      <w:r>
        <w:t>, y admiten prueba en contrario, salvo que la ley lo prohíba expresamente</w:t>
      </w:r>
      <w:r>
        <w:t>. Esa ley se aplica también, en lo que no regulen las suyas, a los procesos contencioso-administrativos</w:t>
      </w:r>
      <w:r>
        <w:t>. En pocas palabras: una presunción necesita un hecho de partida admitido o probado. El escrito pide ese hecho.</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plantea cuestiones generales y no una petición concreta, o una respuesta que remite a la Constitución y a las leyes vigentes</w:t>
      </w:r>
      <w:r>
        <w:t>.</w:t>
      </w:r>
    </w:p>
    <w:p>
      <w:r>
        <w:rPr>
          <w:i/>
        </w:rPr>
        <w:t>La respuesta de la obra:</w:t>
      </w:r>
    </w:p>
    <w:p>
      <w:pPr>
        <w:spacing w:after="60"/>
        <w:ind w:left="510" w:hanging="397"/>
      </w:pPr>
      <w:r>
        <w:rPr>
          <w:b w:val="0"/>
        </w:rPr>
        <w:t xml:space="preserve">1. </w:t>
      </w:r>
      <w:r>
        <w:t>La inadmisión tiene que ser motivada y en cuarenta y cinco días hábiles</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El botiquín: los modelos de escrito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El botiquín: los modelos de escrito · D.9 La petición de motivación extensa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D.9 La petición de motivación extensa · El botiquín: los modelos de escrito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