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(encargo de 08.29, punto 4, tras el paso 1): a las notas de abajo que daban Mc 10:45 por no leído se les añade, con fecha, que se leyó después en la Reina-Valera Antigua y dice lo mismo que Mt 20:28; lo escrito entonces no se borra. Ninguna palabra del texto cambia. Cambio del 12-oct-2026, los flecos del cierre (Kiko, chat de 08.28, 19:4x, a «¿sí a los seis flecos tal cual? Recomendación: sí a los seis», tal cual: «SI»; orden firme de 08.28): en «Límite honesto de la prueba», Mc 10:45 sale de la lista de lo que no se leyó: está en la Reina-Valera Antigua en local y dice lo mismo que Mt 20:28 (3.6), que es el que se cita. Ninguna otra palabra cambia. Cambio del 8-oct-2026 (fase de reparación; Kiko: «mantener el criterio de los hadices como segunda mano, y especifica el porqué»): escrito el motivo por el que los hadices van como fuente secundaria. ESTADO: APROBADO por Kiko el 7-oct-2026 («si»). Paso 3. Sin agentes ni descargas. Es el cuarto de los anexos. Plan aprobado por Kiko el 7-oct («te confirmo si»): I.0, cómo cita la obra (remite a 0.3 y al H); I.1 a I.8, las citas del «Anexo de fuentes» de la pieza 00.00 por sus bloques, cada una con su fuente y el apartado donde se usa; lo que ya está explicado en un capítulo, solo nombrado con su remisión; lo de nivel C y lo que no tiene fila, fuera (abajo); sin los números internos («archivo 46»). I.9, la lista de todas las fuentes de la obra por tipo: HECHA en el paso 4 (7-oct), con la obra entera, por herramientas/lista_fuentes_I9.py (688 fuentes; se regenera con --aplicar). Los bloques de la pieza, juntados donde son cortos: el judaísmo con el islam, el hinduismo con el budismo, la prensa libre con el Estado nuevo; el bloque 26 (análisis propio) no es una fuente. Sale de la pieza 00.00, secciones 14 a 26 («Anexo de fuentes»), 99 párrafos, todos de la libreta del J; ninguno de fuera con el sugerido J. Material: herramientas/donde_anexo_J.py (dónde sale ya cada cita: 60 de 99, comprobadas a mano las coincidencias) y la fila de cada cita en el paso 2 (herramientas/paso2_comprobado.tsv, con su pasaje en los índices de c9g, c9h, c9n y c10). Se traslada tal cual, con las erratas en su versión correcta. Escrito en tres niveles y con remisiones enlazables. Marcas: {fuente: …} niveles 2 y 3; {original: …} nivel 3; [trazabilidad] nivel 3; {completo} solo nivel 3; {breve} solo niveles 1 y 2; {enlace?: …} remisión hacia delante o de lado, que se resuelve en la pasada final. Trazabilidad: al final de cada apartado, entre corchetes (se ve en el nivel completo). Cifras: una en 16 CIFRAS POR MIRAR, los 100.000 muertos de Ashoka (00.00-22.8): mismo dato que 6.2, se remite. Los demás números son referencias (capítulos, versículos, páginas) y fechas de edición, cada uno en su fila del paso 2: 1881 (Müller, c9h, entrada 52), 1857 y pág. 280 (Pfeiffer, entrada 38), 1929 (Silverio, entrada 37), 1926 y pág. 2 (Ruska, entrada 60). Leído hoy en su original: nada nuevo. Cada cita va con su fila del paso 2; las erratas (30, aprobadas en el paso 2 y en el 07), en la versión que dice la fuente. Hallado al escribir (sin errata nueva para el 07): - Mc 10:45 (00.00-15.27): el 11.6 dice que no se ha leído y usa Mt 20:28 (3.6), ya leído: aquí, igual (12-oct-2026: Mc 10:45, leído después en la Reina-Valera Antigua; dice lo mismo). - Rm 7:24: la Reina-Valera Antigua lo escribe sin signo de apertura («Miserable hombre de mí!»): así se cita. - El Dhammapada 11-12 sigue la traducción de Müller; el pali dice sāra, «lo esencial» (errata del paso 2): van las dos. - Corregido el 7-oct, después de aprobar (flecos_en_local.py, pasada al cerrar el J): el rescripto del emperador de Japón de 1946 (22.3) se daba por no leído, pero está leído en c6b (sección 4: el japonés y la traducción oficial de FRUS) y ya se explica en 6.2, que no dice «Hirohito», sino «el emperador»: en I.6, solo nombrado (lo verificado omitido por error se repone sin pedir permiso). No entra (sin fila en el registro, o sin leer en su fuente): - 00.00-14.1, la frase de la pieza «cada entrada lleva su texto para que se pueda leer sola»: en la edición, lo ya explicado se nombra con su remisión (cada dato completo una sola vez). - Mt 22:39 (15.9; la misma frase está en Lv 19:18 y Gá 5:14), Ez 33:6 (15.33), Mc 10:45 (15.27; leído después, el 12-oct-2026: dice lo mismo que Mt 20:28). - El bitul jasídico (16.2, nivel C) y el fana' sufí (17.9, nivel B/C, sin fuente). - El Kalama Sutta (20.1): sin fila; el Anguttara Nikaya de 3.3 es el 6.45, otro texto. - Jung y el Bardo Thodol (23.3) y Kant y la publicidad (23.5, en la lista de lo que no entra del capítulo 11). - La fecha de la Tabla Esmeralda («historia documentada desde el árabe, s. VI-VIII»): no se comprobó (c9h, entrada 60). - 00.00-26.1, los decretos-leyes derogados entre 2024 y 2026: leídos el 7-oct en el BOE, al menos siete y no tres (cargo 12 de 11.3); la imagen del epiciclo está en 4.4. 00.00-26.2, el origen de «la gran mentira» (1925): sin fila. Los dos son análisis de la pieza, no fuentes. Conceptos que usa, ya anclados: todos, cada uno en el capítulo al que remite. Nuevo aquí: ninguno.</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r>
        <w:t xml:space="preserve">La obra cita textos de muchas tradiciones y de muchas épocas, y cada uno va con su fuente allí donde se usa. Cómo se leen esas citas y sus traducciones se explica en </w:t>
      </w:r>
      <w:r>
        <w:t>0.3</w:t>
      </w:r>
      <w:r>
        <w:t xml:space="preserve">; cómo se hizo la comprobación, en el </w:t>
      </w:r>
      <w:r>
        <w:t>anexo G</w:t>
      </w:r>
      <w:r>
        <w:t>. Este anexo los reúne por bloques, para quien quiera comprobarlos de una vez. Lo que ya está en un capítulo no se repite: se nombra, con su remisión.</w:t>
      </w:r>
    </w:p>
    <w:p>
      <w:r>
        <w:rPr>
          <w:b/>
        </w:rPr>
        <w:t>Cómo se leyó.</w:t>
      </w:r>
      <w:r>
        <w:t xml:space="preserve"> Nada entró sin leerlo en su original o en una traducción reconocida; lo que se leyó en una copia o en una fuente secundaria se marca así. La Biblia va en la Reina-Valera Antigua y el Corán en la traducción de Julio Cortés; las demás traducciones al español son de esta edición, con el texto del que se han hecho al lado (</w:t>
      </w:r>
      <w:r>
        <w:t>0.3</w:t>
      </w:r>
      <w:r>
        <w:t>).</w:t>
      </w:r>
    </w:p>
    <w:p>
      <w:r>
        <w:t>Este anexo dice:</w:t>
      </w:r>
    </w:p>
    <w:p>
      <w:pPr>
        <w:pStyle w:val="ListBullet"/>
      </w:pPr>
      <w:r>
        <w:rPr>
          <w:b/>
        </w:rPr>
        <w:t>I.1</w:t>
      </w:r>
      <w:r>
        <w:t xml:space="preserve"> la Biblia y los autores cristianos;</w:t>
      </w:r>
    </w:p>
    <w:p>
      <w:pPr>
        <w:pStyle w:val="ListBullet"/>
      </w:pPr>
      <w:r>
        <w:rPr>
          <w:b/>
        </w:rPr>
        <w:t>I.2</w:t>
      </w:r>
      <w:r>
        <w:t xml:space="preserve"> el judaísmo y el islam;</w:t>
      </w:r>
    </w:p>
    <w:p>
      <w:pPr>
        <w:pStyle w:val="ListBullet"/>
      </w:pPr>
      <w:r>
        <w:rPr>
          <w:b/>
        </w:rPr>
        <w:t>I.3</w:t>
      </w:r>
      <w:r>
        <w:t xml:space="preserve"> China;</w:t>
      </w:r>
    </w:p>
    <w:p>
      <w:pPr>
        <w:pStyle w:val="ListBullet"/>
      </w:pPr>
      <w:r>
        <w:rPr>
          <w:b/>
        </w:rPr>
        <w:t>I.4</w:t>
      </w:r>
      <w:r>
        <w:t xml:space="preserve"> la India;</w:t>
      </w:r>
    </w:p>
    <w:p>
      <w:pPr>
        <w:pStyle w:val="ListBullet"/>
      </w:pPr>
      <w:r>
        <w:rPr>
          <w:b/>
        </w:rPr>
        <w:t>I.5</w:t>
      </w:r>
      <w:r>
        <w:t xml:space="preserve"> Grecia y Roma;</w:t>
      </w:r>
    </w:p>
    <w:p>
      <w:pPr>
        <w:pStyle w:val="ListBullet"/>
      </w:pPr>
      <w:r>
        <w:rPr>
          <w:b/>
        </w:rPr>
        <w:t>I.6</w:t>
      </w:r>
      <w:r>
        <w:t xml:space="preserve"> la historia del poder;</w:t>
      </w:r>
    </w:p>
    <w:p>
      <w:pPr>
        <w:pStyle w:val="ListBullet"/>
      </w:pPr>
      <w:r>
        <w:rPr>
          <w:b/>
        </w:rPr>
        <w:t>I.7</w:t>
      </w:r>
      <w:r>
        <w:t xml:space="preserve"> los textos modernos;</w:t>
      </w:r>
    </w:p>
    <w:p>
      <w:pPr>
        <w:pStyle w:val="ListBullet"/>
      </w:pPr>
      <w:r>
        <w:rPr>
          <w:b/>
        </w:rPr>
        <w:t>I.8</w:t>
      </w:r>
      <w:r>
        <w:t xml:space="preserve"> las leyes y las sentencias;</w:t>
      </w:r>
    </w:p>
    <w:p>
      <w:pPr>
        <w:pStyle w:val="ListBullet"/>
      </w:pPr>
      <w:r>
        <w:rPr>
          <w:b/>
        </w:rPr>
        <w:t>I.9</w:t>
      </w:r>
      <w:r>
        <w:t xml:space="preserve"> y la lista de todas las fuentes de la obra.</w:t>
      </w:r>
    </w:p>
    <w:p>
      <w:r>
        <w:t>[00.00, sección 14 («Anexo de fuentes»); 0.3]</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r>
        <w:t>Fuente: la Reina-Valera Antigua (biblegateway), salvo donde se dice otra. Nivel A.</w:t>
      </w:r>
    </w:p>
    <w:p>
      <w:pPr>
        <w:pStyle w:val="ListBullet"/>
      </w:pPr>
      <w:r>
        <w:t xml:space="preserve">«Quien tiene oídos para oir, oiga» (Mt 13:9), en </w:t>
      </w:r>
      <w:r>
        <w:t>11.6</w:t>
      </w:r>
      <w:r>
        <w:t>; casi igual en Mt 11:15 y 13:43, Mc 4:9 y 4:23 y Lc 8:8 y 14:35</w:t>
      </w:r>
      <w:r>
        <w:t xml:space="preserve"> (Reina-Valera Antigua)</w:t>
      </w:r>
      <w:r>
        <w:t>.</w:t>
      </w:r>
    </w:p>
    <w:p>
      <w:pPr>
        <w:pStyle w:val="ListBullet"/>
      </w:pPr>
      <w:r>
        <w:t xml:space="preserve">«No juzguéis, para que no seáis juzgados» (Mt 7:1) y «no condenéis» (Lc 6:37), en </w:t>
      </w:r>
      <w:r>
        <w:t>0.5</w:t>
      </w:r>
      <w:r>
        <w:t xml:space="preserve">; «juzgad justo juicio» (Jn 7:24), en </w:t>
      </w:r>
      <w:r>
        <w:t>0.5</w:t>
      </w:r>
      <w:r>
        <w:t xml:space="preserve"> y </w:t>
      </w:r>
      <w:r>
        <w:t>5.2</w:t>
      </w:r>
      <w:r>
        <w:t>.</w:t>
      </w:r>
    </w:p>
    <w:p>
      <w:pPr>
        <w:pStyle w:val="ListBullet"/>
      </w:pPr>
      <w:r>
        <w:t xml:space="preserve">«Por sus frutos los conoceréis» (Mt 7:16), la fórmula de la obra, en </w:t>
      </w:r>
      <w:r>
        <w:t>0.5</w:t>
      </w:r>
      <w:r>
        <w:t xml:space="preserve">; el buen árbol y el maleado (Mt 7:17), en </w:t>
      </w:r>
      <w:r>
        <w:t>2.5</w:t>
      </w:r>
      <w:r>
        <w:t>. Y lo mismo en otro lugar: «por el fruto es conocido el árbol»</w:t>
      </w:r>
      <w:r>
        <w:t xml:space="preserve"> (Mt 12:33)</w:t>
      </w:r>
      <w:r>
        <w:br/>
      </w:r>
      <w:r>
        <w:rPr>
          <w:b/>
        </w:rPr>
        <w:t>leída en su fuente · Mt 12:33</w:t>
      </w:r>
      <w:r>
        <w:br/>
      </w:r>
      <w:r>
        <w:rPr>
          <w:b/>
        </w:rPr>
        <w:t>Archivo leído:</w:t>
      </w:r>
      <w:r>
        <w:t xml:space="preserve"> mt_12_33_rva.html (c9n\mt_12_33_rva.html) · contraste del archivo de pasajes: ✔</w:t>
      </w:r>
      <w:r>
        <w:br/>
      </w:r>
      <w:r>
        <w:rPr>
          <w:b/>
        </w:rPr>
        <w:t>Lugar:</w:t>
      </w:r>
      <w:r>
        <w:t xml:space="preserve"> Mt 12:33 (RVA)</w:t>
      </w:r>
      <w:r>
        <w:br/>
      </w:r>
      <w:r>
        <w:rPr>
          <w:b/>
        </w:rPr>
        <w:t>Tal como está en la fuente:</w:t>
      </w:r>
      <w:r>
        <w:t xml:space="preserve"> y su fruto dañado; porque por el fruto es conocido el árbol</w:t>
      </w:r>
      <w:r>
        <w:t>.</w:t>
      </w:r>
    </w:p>
    <w:p>
      <w:pPr>
        <w:pStyle w:val="ListBullet"/>
      </w:pPr>
      <w:r>
        <w:t xml:space="preserve">La cizaña y el trigo (Mt 13:29-30), en </w:t>
      </w:r>
      <w:r>
        <w:t>9.1</w:t>
      </w:r>
      <w:r>
        <w:t xml:space="preserve"> y </w:t>
      </w:r>
      <w:r>
        <w:t>10.3</w:t>
      </w:r>
      <w:r>
        <w:t xml:space="preserve">; y no pagar mal por mal (Rm 12:17-21), en </w:t>
      </w:r>
      <w:r>
        <w:t>10.3</w:t>
      </w:r>
      <w:r>
        <w:t>.</w:t>
      </w:r>
    </w:p>
    <w:p>
      <w:pPr>
        <w:pStyle w:val="ListBullet"/>
      </w:pPr>
      <w:r>
        <w:t xml:space="preserve">Hacerse como niños (Mt 18:3-4), «Ninguno es bueno sino uno» (Mt 19:17), «no hago el bien que quiero» (Rm 7:19), Jer 17:10 y Job 42:5-6, en </w:t>
      </w:r>
      <w:r>
        <w:t>2.5</w:t>
      </w:r>
      <w:r>
        <w:t>. Y el lamento que sigue al de Pablo: «Miserable hombre de mí! ¿quién me librará del cuerpo de esta muerte?»</w:t>
      </w:r>
      <w:r>
        <w:t xml:space="preserve"> (Rm 7:24)</w:t>
      </w:r>
      <w:r>
        <w:br/>
      </w:r>
      <w:r>
        <w:rPr>
          <w:b/>
        </w:rPr>
        <w:t>leída en su fuente · Rm 7:24</w:t>
      </w:r>
      <w:r>
        <w:br/>
      </w:r>
      <w:r>
        <w:rPr>
          <w:b/>
        </w:rPr>
        <w:t>Archivo leído:</w:t>
      </w:r>
      <w:r>
        <w:t xml:space="preserve"> ro_7_19_rva.html; ro_7_24_rva.html (c9h\ro_7_24_rva.html) · contraste del archivo de pasajes: ✔</w:t>
      </w:r>
      <w:r>
        <w:br/>
      </w:r>
      <w:r>
        <w:rPr>
          <w:b/>
        </w:rPr>
        <w:t>Lugar:</w:t>
      </w:r>
      <w:r>
        <w:t xml:space="preserve"> v. 19</w:t>
      </w:r>
      <w:r>
        <w:br/>
      </w:r>
      <w:r>
        <w:rPr>
          <w:b/>
        </w:rPr>
        <w:t>Dirección:</w:t>
      </w:r>
      <w:r>
        <w:t xml:space="preserve"> </w:t>
      </w:r>
      <w:r>
        <w:t>https://www.biblegateway.com/passage/?search=Romans+7%3A19&amp;version=RVA</w:t>
      </w:r>
      <w:r>
        <w:t xml:space="preserve"> ; </w:t>
      </w:r>
      <w:r>
        <w:t>https://www.biblegateway.com/passage/?search=Romans+7%3A24&amp;version=RVA</w:t>
      </w:r>
      <w:r>
        <w:br/>
      </w:r>
      <w:r>
        <w:rPr>
          <w:b/>
        </w:rPr>
        <w:t>Tal como está en la fuente:</w:t>
      </w:r>
      <w:r>
        <w:t xml:space="preserve"> Miserable hombre de mí! ¿quién me librará del cuerpo de esta muerte?</w:t>
      </w:r>
      <w:r>
        <w:br/>
      </w:r>
      <w:r>
        <w:rPr>
          <w:b/>
        </w:rPr>
        <w:t>Traducción guardada:</w:t>
      </w:r>
      <w:r>
        <w:t xml:space="preserve"> así, sin signo de apertura</w:t>
      </w:r>
      <w:r>
        <w:t>.</w:t>
      </w:r>
    </w:p>
    <w:p>
      <w:pPr>
        <w:pStyle w:val="ListBullet"/>
      </w:pPr>
      <w:r>
        <w:t xml:space="preserve">«amarás á tu prójimo como á ti mismo» (Lv 19:18) y «La caridad no hace mal al prójimo» (Rm 13:10), en </w:t>
      </w:r>
      <w:r>
        <w:t>0.5</w:t>
      </w:r>
      <w:r>
        <w:t>. Pablo lo resume: «toda la ley en aquesta sola palabra se cumple: Amarás á tu prójimo como á ti mismo»</w:t>
      </w:r>
      <w:r>
        <w:t xml:space="preserve"> (Gá 5:14)</w:t>
      </w:r>
      <w:r>
        <w:br/>
      </w:r>
      <w:r>
        <w:rPr>
          <w:b/>
        </w:rPr>
        <w:t>leída en su fuente · Gá 5:14</w:t>
      </w:r>
      <w:r>
        <w:br/>
      </w:r>
      <w:r>
        <w:rPr>
          <w:b/>
        </w:rPr>
        <w:t>Archivo leído:</w:t>
      </w:r>
      <w:r>
        <w:t xml:space="preserve"> ga_5_14_rva.html; ga_6_1_rva.html; ga_6_1_rvr1960.html (c9h\ga_5_14_rva.html)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Porque toda la ley en aquesta sola palabra se cumple: Amarás á tu prójimo como á ti mismo.</w:t>
      </w:r>
      <w:r>
        <w:t>; y a quien corrige al que cae le pide hacerlo «considerándote á ti mismo, porque tú no seas también tentado»</w:t>
      </w:r>
      <w:r>
        <w:t xml:space="preserve"> (Gá 6:1)</w:t>
      </w:r>
      <w:r>
        <w:br/>
      </w:r>
      <w:r>
        <w:rPr>
          <w:b/>
        </w:rPr>
        <w:t>leída en su fuente · Gá 6:1</w:t>
      </w:r>
      <w:r>
        <w:br/>
      </w:r>
      <w:r>
        <w:rPr>
          <w:b/>
        </w:rPr>
        <w:t>Archivo leído:</w:t>
      </w:r>
      <w:r>
        <w:t xml:space="preserve"> ga_5_14_rva.html; ga_6_1_rva.html; ga_6_1_rvr1960.html (c9h\ga_6_1_rva.html)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HERMANOS, si alguno fuere tomado en alguna falta, vosotros que sois espirituales, restaurad al tal con el espíritu de mansedumbre; considerándote á ti mismo, porque tú no seas también tentado.</w:t>
      </w:r>
      <w:r>
        <w:t>.</w:t>
      </w:r>
    </w:p>
    <w:p>
      <w:pPr>
        <w:pStyle w:val="ListBullet"/>
      </w:pPr>
      <w:r>
        <w:t>La regla de oro: «Y como queréis que os hagan los hombres, así hacedles también vosotros»</w:t>
      </w:r>
      <w:r>
        <w:t xml:space="preserve"> (Lc 6:31)</w:t>
      </w:r>
      <w:r>
        <w:br/>
      </w:r>
      <w:r>
        <w:rPr>
          <w:b/>
        </w:rPr>
        <w:t>leída en su fuente · Lc 6:31</w:t>
      </w:r>
      <w:r>
        <w:br/>
      </w:r>
      <w:r>
        <w:rPr>
          <w:b/>
        </w:rPr>
        <w:t>Archivo leído:</w:t>
      </w:r>
      <w:r>
        <w:t xml:space="preserve"> lc_6_31_rva.html; mt_7_12_rva.html; rvr1960_lc_6_31.html; rvr1960_mt_7_12.html (c9g\lc_6_31_rva.html) · contraste del archivo de pasajes: ✔</w:t>
      </w:r>
      <w:r>
        <w:br/>
      </w:r>
      <w:r>
        <w:rPr>
          <w:b/>
        </w:rPr>
        <w:t>Lugar:</w:t>
      </w:r>
      <w:r>
        <w:t xml:space="preserve"> RVA Lc 6:31</w:t>
      </w:r>
      <w:r>
        <w:br/>
      </w:r>
      <w:r>
        <w:rPr>
          <w:b/>
        </w:rPr>
        <w:t>Dirección:</w:t>
      </w:r>
      <w:r>
        <w:t xml:space="preserve"> </w:t>
      </w:r>
      <w:r>
        <w:t>https://www.biblegateway.com/passage/?search=Luke+6%3A31&amp;version=RVA</w:t>
      </w:r>
      <w:r>
        <w:br/>
      </w:r>
      <w:r>
        <w:rPr>
          <w:b/>
        </w:rPr>
        <w:t>Tal como está en la fuente:</w:t>
      </w:r>
      <w:r>
        <w:t xml:space="preserve"> Y como queréis que os hagan los hombres, así hacedles también vosotros:</w:t>
      </w:r>
      <w:r>
        <w:t>; y en Mateo: «todas las cosas que quisierais que los hombres hiciesen con vosotros, así también haced vosotros con ellos; porque esta es la ley y los profetas»</w:t>
      </w:r>
      <w:r>
        <w:t xml:space="preserve"> (Mt 7:12)</w:t>
      </w:r>
      <w:r>
        <w:br/>
      </w:r>
      <w:r>
        <w:rPr>
          <w:b/>
        </w:rPr>
        <w:t>leída en su fuente · Mt 7:12</w:t>
      </w:r>
      <w:r>
        <w:br/>
      </w:r>
      <w:r>
        <w:rPr>
          <w:b/>
        </w:rPr>
        <w:t>Archivo leído:</w:t>
      </w:r>
      <w:r>
        <w:t xml:space="preserve"> lc_6_31_rva.html; mt_7_12_rva.html; rvr1960_lc_6_31.html; rvr1960_mt_7_12.html (c9g\mt_7_12_rva.html) · contraste del archivo de pasajes: ✔</w:t>
      </w:r>
      <w:r>
        <w:br/>
      </w:r>
      <w:r>
        <w:rPr>
          <w:b/>
        </w:rPr>
        <w:t>Lugar:</w:t>
      </w:r>
      <w:r>
        <w:t xml:space="preserve"> RVA Lc 6:31</w:t>
      </w:r>
      <w:r>
        <w:br/>
      </w:r>
      <w:r>
        <w:rPr>
          <w:b/>
        </w:rPr>
        <w:t>Dirección:</w:t>
      </w:r>
      <w:r>
        <w:t xml:space="preserve"> </w:t>
      </w:r>
      <w:r>
        <w:t>https://www.biblegateway.com/passage/?search=Luke+6%3A31&amp;version=RVA</w:t>
      </w:r>
      <w:r>
        <w:br/>
      </w:r>
      <w:r>
        <w:rPr>
          <w:b/>
        </w:rPr>
        <w:t>Tal como está en la fuente:</w:t>
      </w:r>
      <w:r>
        <w:t xml:space="preserve"> Así que, todas las cosas que quisierais que los hombres hiciesen con vosotros, así también haced vosotros con ellos; porque esta es la ley y los profetas.</w:t>
      </w:r>
      <w:r>
        <w:t>.</w:t>
      </w:r>
    </w:p>
    <w:p>
      <w:pPr>
        <w:pStyle w:val="ListBullet"/>
      </w:pPr>
      <w:r>
        <w:t>A quien invita a los que no pueden devolverle la invitación: «porque no te pueden retribuir; mas te será recompensado en la resurrección de los justos»</w:t>
      </w:r>
      <w:r>
        <w:t xml:space="preserve"> (Lc 14:14)</w:t>
      </w:r>
      <w:r>
        <w:br/>
      </w:r>
      <w:r>
        <w:rPr>
          <w:b/>
        </w:rPr>
        <w:t>leída en su fuente · Lc 14:14</w:t>
      </w:r>
      <w:r>
        <w:br/>
      </w:r>
      <w:r>
        <w:rPr>
          <w:b/>
        </w:rPr>
        <w:t>Archivo leído:</w:t>
      </w:r>
      <w:r>
        <w:t xml:space="preserve"> lc_14_14_rva.html (c9h\lc_14_14_rva.html) · contraste del archivo de pasajes: ✔</w:t>
      </w:r>
      <w:r>
        <w:br/>
      </w:r>
      <w:r>
        <w:rPr>
          <w:b/>
        </w:rPr>
        <w:t>Lugar:</w:t>
      </w:r>
      <w:r>
        <w:t xml:space="preserve"> v. 14</w:t>
      </w:r>
      <w:r>
        <w:br/>
      </w:r>
      <w:r>
        <w:rPr>
          <w:b/>
        </w:rPr>
        <w:t>Dirección:</w:t>
      </w:r>
      <w:r>
        <w:t xml:space="preserve"> </w:t>
      </w:r>
      <w:r>
        <w:t>https://www.biblegateway.com/passage/?search=Luke+14%3A14&amp;version=RVA</w:t>
      </w:r>
      <w:r>
        <w:br/>
      </w:r>
      <w:r>
        <w:rPr>
          <w:b/>
        </w:rPr>
        <w:t>Tal como está en la fuente:</w:t>
      </w:r>
      <w:r>
        <w:t xml:space="preserve"> Y serás bienaventurado; porque no te pueden retribuir; mas te será recompensado en la resurrección de los justos.</w:t>
      </w:r>
      <w:r>
        <w:t>.</w:t>
      </w:r>
    </w:p>
    <w:p>
      <w:pPr>
        <w:pStyle w:val="ListBullet"/>
      </w:pPr>
      <w:r>
        <w:t>La parábola del fariseo y el publicano, dicha «á unos que confiaban de sí como justos, y menospreciaban á los otros»</w:t>
      </w:r>
      <w:r>
        <w:t xml:space="preserve"> (Lc 18:9)</w:t>
      </w:r>
      <w:r>
        <w:br/>
      </w:r>
      <w:r>
        <w:rPr>
          <w:b/>
        </w:rPr>
        <w:t>leída en su fuente · Lc 18:9</w:t>
      </w:r>
      <w:r>
        <w:br/>
      </w:r>
      <w:r>
        <w:rPr>
          <w:b/>
        </w:rPr>
        <w:t>Archivo leído:</w:t>
      </w:r>
      <w:r>
        <w:t xml:space="preserve"> lc_18_9-14_rva.html; lc_18_9_rvr1960.html (c9h\lc_18_9-14_rva.html) · contraste del archivo de pasajes: ✔</w:t>
      </w:r>
      <w:r>
        <w:br/>
      </w:r>
      <w:r>
        <w:rPr>
          <w:b/>
        </w:rPr>
        <w:t>Lugar:</w:t>
      </w:r>
      <w:r>
        <w:t xml:space="preserve"> RVA, v. 9</w:t>
      </w:r>
      <w:r>
        <w:br/>
      </w:r>
      <w:r>
        <w:rPr>
          <w:b/>
        </w:rPr>
        <w:t>Dirección:</w:t>
      </w:r>
      <w:r>
        <w:t xml:space="preserve"> </w:t>
      </w:r>
      <w:r>
        <w:t>https://www.biblegateway.com/passage/?search=Luke+18%3A9-14&amp;version=RVA</w:t>
      </w:r>
      <w:r>
        <w:t xml:space="preserve"> ; </w:t>
      </w:r>
      <w:r>
        <w:t>https://www.biblegateway.com/passage/?search=Luke+18%3A9&amp;version=RVR1960</w:t>
      </w:r>
      <w:r>
        <w:br/>
      </w:r>
      <w:r>
        <w:rPr>
          <w:b/>
        </w:rPr>
        <w:t>Tal como está en la fuente:</w:t>
      </w:r>
      <w:r>
        <w:t xml:space="preserve"> Y dijo también á unos que confiaban de sí como justos, y menospreciaban á los otros, esta parábola:</w:t>
      </w:r>
      <w:r>
        <w:t>, acaba así: «cualquiera que se ensalza, será humillado; y el que se humilla, será ensalzado»</w:t>
      </w:r>
      <w:r>
        <w:t xml:space="preserve"> (Lc 18:14)</w:t>
      </w:r>
      <w:r>
        <w:br/>
      </w:r>
      <w:r>
        <w:rPr>
          <w:b/>
        </w:rPr>
        <w:t>leída en su fuente · Lc 18:14</w:t>
      </w:r>
      <w:r>
        <w:br/>
      </w:r>
      <w:r>
        <w:rPr>
          <w:b/>
        </w:rPr>
        <w:t>Archivo leído:</w:t>
      </w:r>
      <w:r>
        <w:t xml:space="preserve"> lc_18_9-14_rva.html; lc_18_14_rvr1960.html (c9h\lc_18_9-14_rva.html; c9h\lc_18_14_rvr1960.html) · contraste del archivo de pasajes: ✔</w:t>
      </w:r>
      <w:r>
        <w:br/>
      </w:r>
      <w:r>
        <w:rPr>
          <w:b/>
        </w:rPr>
        <w:t>Lugar:</w:t>
      </w:r>
      <w:r>
        <w:t xml:space="preserve"> RVA, v. 14</w:t>
      </w:r>
      <w:r>
        <w:br/>
      </w:r>
      <w:r>
        <w:rPr>
          <w:b/>
        </w:rPr>
        <w:t>Tal como está en la fuente:</w:t>
      </w:r>
      <w:r>
        <w:t xml:space="preserve"> Os digo que éste descendió á su casa justificado antes que el otro; porque cualquiera que se ensalza, será humillado; y el que se humilla, será ensalzado.</w:t>
      </w:r>
      <w:r>
        <w:t>.</w:t>
      </w:r>
    </w:p>
    <w:p>
      <w:pPr>
        <w:pStyle w:val="ListBullet"/>
      </w:pPr>
      <w:r>
        <w:t>Hacerse pequeño: «A él conviene crecer, mas á mí menguar»</w:t>
      </w:r>
      <w:r>
        <w:t xml:space="preserve"> (Jn 3:30)</w:t>
      </w:r>
      <w:r>
        <w:br/>
      </w:r>
      <w:r>
        <w:rPr>
          <w:b/>
        </w:rPr>
        <w:t>leída en su fuente · Jn 3:30</w:t>
      </w:r>
      <w:r>
        <w:br/>
      </w:r>
      <w:r>
        <w:rPr>
          <w:b/>
        </w:rPr>
        <w:t>Archivo leído:</w:t>
      </w:r>
      <w:r>
        <w:t xml:space="preserve"> jn_3_30_rva.html; jn_3_30_rvr1960.html (c9h\jn_3_30_rva.html) · contraste del archivo de pasajes: ✔</w:t>
      </w:r>
      <w:r>
        <w:br/>
      </w:r>
      <w:r>
        <w:rPr>
          <w:b/>
        </w:rPr>
        <w:t>Lugar:</w:t>
      </w:r>
      <w:r>
        <w:t xml:space="preserve"> RVA, v. 30</w:t>
      </w:r>
      <w:r>
        <w:br/>
      </w:r>
      <w:r>
        <w:rPr>
          <w:b/>
        </w:rPr>
        <w:t>Dirección:</w:t>
      </w:r>
      <w:r>
        <w:t xml:space="preserve"> </w:t>
      </w:r>
      <w:r>
        <w:t>https://www.biblegateway.com/passage/?search=John+3%3A30&amp;version=RVA</w:t>
      </w:r>
      <w:r>
        <w:t xml:space="preserve"> ; </w:t>
      </w:r>
      <w:r>
        <w:t>https://www.biblegateway.com/passage/?search=John+3%3A30&amp;version=RVR1960</w:t>
      </w:r>
      <w:r>
        <w:br/>
      </w:r>
      <w:r>
        <w:rPr>
          <w:b/>
        </w:rPr>
        <w:t>Tal como está en la fuente:</w:t>
      </w:r>
      <w:r>
        <w:t xml:space="preserve"> A él conviene crecer, mas á mí menguar.</w:t>
      </w:r>
      <w:r>
        <w:t>; «vivo, no ya yo, mas vive Cristo en mí»</w:t>
      </w:r>
      <w:r>
        <w:t xml:space="preserve"> (Gá 2:20)</w:t>
      </w:r>
      <w:r>
        <w:br/>
      </w:r>
      <w:r>
        <w:rPr>
          <w:b/>
        </w:rPr>
        <w:t>leída en su fuente · Gá 2:20</w:t>
      </w:r>
      <w:r>
        <w:br/>
      </w:r>
      <w:r>
        <w:rPr>
          <w:b/>
        </w:rPr>
        <w:t>Archivo leído:</w:t>
      </w:r>
      <w:r>
        <w:t xml:space="preserve"> ga_2_20_rva.html; ga_2_20_rvr1960.html (c9h\ga_2_20_rva.html) · contraste del archivo de pasajes: ✔</w:t>
      </w:r>
      <w:r>
        <w:br/>
      </w:r>
      <w:r>
        <w:rPr>
          <w:b/>
        </w:rPr>
        <w:t>Lugar:</w:t>
      </w:r>
      <w:r>
        <w:t xml:space="preserve"> RVA, v. 20</w:t>
      </w:r>
      <w:r>
        <w:br/>
      </w:r>
      <w:r>
        <w:rPr>
          <w:b/>
        </w:rPr>
        <w:t>Dirección:</w:t>
      </w:r>
      <w:r>
        <w:t xml:space="preserve"> </w:t>
      </w:r>
      <w:r>
        <w:t>https://www.biblegateway.com/passage/?search=Galatians+2%3A20&amp;version=RVA</w:t>
      </w:r>
      <w:r>
        <w:t xml:space="preserve"> ; </w:t>
      </w:r>
      <w:r>
        <w:t>https://www.biblegateway.com/passage/?search=Galatians+2%3A20&amp;version=RVR1960</w:t>
      </w:r>
      <w:r>
        <w:br/>
      </w:r>
      <w:r>
        <w:rPr>
          <w:b/>
        </w:rPr>
        <w:t>Tal como está en la fuente:</w:t>
      </w:r>
      <w:r>
        <w:t xml:space="preserve"> Con Cristo estoy juntamente crucificado, y vivo, no ya yo, mas vive Cristo en mí: y lo que ahora vivo en la carne, lo vivo en la fe del Hijo de Dios, el cual me amó, y se entregó á sí mismo por mí.</w:t>
      </w:r>
      <w:r>
        <w:t>; Abraham, que habla a Dios «aunque soy polvo y ceniza»</w:t>
      </w:r>
      <w:r>
        <w:t xml:space="preserve"> (Gn 18:27)</w:t>
      </w:r>
      <w:r>
        <w:br/>
      </w:r>
      <w:r>
        <w:rPr>
          <w:b/>
        </w:rPr>
        <w:t>pasaje guardado</w:t>
      </w:r>
      <w:r>
        <w:br/>
      </w:r>
      <w:r>
        <w:rPr>
          <w:b/>
        </w:rPr>
        <w:t>Archivo leído:</w:t>
      </w:r>
      <w:r>
        <w:t xml:space="preserve"> gn_18_27_rva.html; gn_18_27_rvr1960.html (c9h\gn_18_27_rva.html; c9h\gn_18_27_rvr1960.html) · contraste del archivo de pasajes: ✔</w:t>
      </w:r>
      <w:r>
        <w:br/>
      </w:r>
      <w:r>
        <w:rPr>
          <w:b/>
        </w:rPr>
        <w:t>Lugar:</w:t>
      </w:r>
      <w:r>
        <w:t xml:space="preserve"> v. 27</w:t>
      </w:r>
      <w:r>
        <w:br/>
      </w:r>
      <w:r>
        <w:rPr>
          <w:b/>
        </w:rPr>
        <w:t>Dirección:</w:t>
      </w:r>
      <w:r>
        <w:t xml:space="preserve"> </w:t>
      </w:r>
      <w:r>
        <w:t>https://www.biblegateway.com/passage/?search=Genesis+18%3A27&amp;version=RVA</w:t>
      </w:r>
      <w:r>
        <w:br/>
      </w:r>
      <w:r>
        <w:rPr>
          <w:b/>
        </w:rPr>
        <w:t>Tal como está en la fuente:</w:t>
      </w:r>
      <w:r>
        <w:t xml:space="preserve"> Y Abraham replicó y dijo: He aquí ahora que he comenzado á hablar á mi Señor, aunque soy polvo y ceniza:</w:t>
      </w:r>
      <w:r>
        <w:t>; Moisés: «¿Quién soy yo, para que vaya á Faraón, y saque de Egipto á los hijos de Israel?»</w:t>
      </w:r>
      <w:r>
        <w:t xml:space="preserve"> (Ex 3:11)</w:t>
      </w:r>
      <w:r>
        <w:br/>
      </w:r>
      <w:r>
        <w:rPr>
          <w:b/>
        </w:rPr>
        <w:t>leída en su fuente · Ex 3:11</w:t>
      </w:r>
      <w:r>
        <w:br/>
      </w:r>
      <w:r>
        <w:rPr>
          <w:b/>
        </w:rPr>
        <w:t>Archivo leído:</w:t>
      </w:r>
      <w:r>
        <w:t xml:space="preserve"> spaRV1909_texto_corrido.txt (biblia_rv1909\spaRV1909_texto_corrido.txt) · contraste del archivo de pasajes: ✔</w:t>
      </w:r>
      <w:r>
        <w:br/>
      </w:r>
      <w:r>
        <w:rPr>
          <w:b/>
        </w:rPr>
        <w:t>Lugar:</w:t>
      </w:r>
      <w:r>
        <w:t xml:space="preserve"> Ex 3:11</w:t>
      </w:r>
      <w:r>
        <w:br/>
      </w:r>
      <w:r>
        <w:rPr>
          <w:b/>
        </w:rPr>
        <w:t>Tal como está en la fuente:</w:t>
      </w:r>
      <w:r>
        <w:t xml:space="preserve"> ¿Quién soy yo, para que vaya á Faraón, y saque de Egipto á los hijos de Israel?</w:t>
      </w:r>
      <w:r>
        <w:t>; y Moisés y Aarón ante las quejas del pueblo: «nosotros, ¿qué somos, para que vosotros murmuréis contra nosotros?»</w:t>
      </w:r>
      <w:r>
        <w:t xml:space="preserve"> (Ex 16:7)</w:t>
      </w:r>
      <w:r>
        <w:br/>
      </w:r>
      <w:r>
        <w:rPr>
          <w:b/>
        </w:rPr>
        <w:t>leída en su fuente · Ex 16:7</w:t>
      </w:r>
      <w:r>
        <w:br/>
      </w:r>
      <w:r>
        <w:rPr>
          <w:b/>
        </w:rPr>
        <w:t>Archivo leído:</w:t>
      </w:r>
      <w:r>
        <w:t xml:space="preserve"> spaRV1909_texto_corrido.txt (biblia_rv1909\spaRV1909_texto_corrido.txt) · contraste del archivo de pasajes: ✔</w:t>
      </w:r>
      <w:r>
        <w:br/>
      </w:r>
      <w:r>
        <w:rPr>
          <w:b/>
        </w:rPr>
        <w:t>Lugar:</w:t>
      </w:r>
      <w:r>
        <w:t xml:space="preserve"> Ex 16:7</w:t>
      </w:r>
      <w:r>
        <w:br/>
      </w:r>
      <w:r>
        <w:rPr>
          <w:b/>
        </w:rPr>
        <w:t>Tal como está en la fuente:</w:t>
      </w:r>
      <w:r>
        <w:t xml:space="preserve"> nosotros, ¿qué somos, para que vosotros murmuréis contra nosotros?</w:t>
      </w:r>
      <w:r>
        <w:t>.</w:t>
      </w:r>
    </w:p>
    <w:p>
      <w:pPr>
        <w:pStyle w:val="ListBullet"/>
      </w:pPr>
      <w:r>
        <w:t xml:space="preserve">«la verdad os libertará» (Jn 8:31-32) y el padre de la mentira (Jn 8:44), en </w:t>
      </w:r>
      <w:r>
        <w:t>4.4</w:t>
      </w:r>
      <w:r>
        <w:t xml:space="preserve">; «Mi reino no es de este mundo» (Jn 18:36), en </w:t>
      </w:r>
      <w:r>
        <w:t>6.2</w:t>
      </w:r>
      <w:r>
        <w:t>.</w:t>
      </w:r>
    </w:p>
    <w:p>
      <w:pPr>
        <w:pStyle w:val="ListBullet"/>
      </w:pPr>
      <w:r>
        <w:t xml:space="preserve">«Despiértate, tú que duermes» (Ef 5:14), en </w:t>
      </w:r>
      <w:r>
        <w:t>11.6</w:t>
      </w:r>
      <w:r>
        <w:t>.</w:t>
      </w:r>
    </w:p>
    <w:p>
      <w:pPr>
        <w:pStyle w:val="ListBullet"/>
      </w:pPr>
      <w:r>
        <w:t>La fe y las obras: «muéstrame tu fe sin tus obras, y yo te mostraré mi fe por mis obras»</w:t>
      </w:r>
      <w:r>
        <w:t xml:space="preserve"> (Stg 2:18)</w:t>
      </w:r>
      <w:r>
        <w:br/>
      </w:r>
      <w:r>
        <w:rPr>
          <w:b/>
        </w:rPr>
        <w:t>leída en su fuente · Stg 2:18</w:t>
      </w:r>
      <w:r>
        <w:br/>
      </w:r>
      <w:r>
        <w:rPr>
          <w:b/>
        </w:rPr>
        <w:t>Archivo leído:</w:t>
      </w:r>
      <w:r>
        <w:t xml:space="preserve"> stg_2_18_rva.html; stg_2_18_rvr1960.html (c9h\stg_2_18_rva.html; c9h\stg_2_18_rvr1960.html) · contraste del archivo de pasajes: ✔</w:t>
      </w:r>
      <w:r>
        <w:br/>
      </w:r>
      <w:r>
        <w:rPr>
          <w:b/>
        </w:rPr>
        <w:t>Lugar:</w:t>
      </w:r>
      <w:r>
        <w:t xml:space="preserve"> v. 18</w:t>
      </w:r>
      <w:r>
        <w:br/>
      </w:r>
      <w:r>
        <w:rPr>
          <w:b/>
        </w:rPr>
        <w:t>Dirección:</w:t>
      </w:r>
      <w:r>
        <w:t xml:space="preserve"> </w:t>
      </w:r>
      <w:r>
        <w:t>https://www.biblegateway.com/passage/?search=James+2%3A18&amp;version=RVA</w:t>
      </w:r>
      <w:r>
        <w:br/>
      </w:r>
      <w:r>
        <w:rPr>
          <w:b/>
        </w:rPr>
        <w:t>Tal como está en la fuente:</w:t>
      </w:r>
      <w:r>
        <w:t xml:space="preserve"> Pero alguno dirá: Tú tienes fe, y yo tengo obras: muéstrame tu fe sin tus obras, y yo te mostraré mi fe por mis obras.</w:t>
      </w:r>
      <w:r>
        <w:br/>
      </w:r>
      <w:r>
        <w:rPr>
          <w:b/>
        </w:rPr>
        <w:t>Traducción guardada:</w:t>
      </w:r>
      <w:r>
        <w:t xml:space="preserve"> igual en la RVR1960</w:t>
      </w:r>
      <w:r>
        <w:t xml:space="preserve">; y el pecado de quien sabe hacer lo bueno y no lo hace (Stg 4:17), en </w:t>
      </w:r>
      <w:r>
        <w:t>10.1</w:t>
      </w:r>
      <w:r>
        <w:t xml:space="preserve"> y </w:t>
      </w:r>
      <w:r>
        <w:t>11.6</w:t>
      </w:r>
      <w:r>
        <w:t>.</w:t>
      </w:r>
    </w:p>
    <w:p>
      <w:pPr>
        <w:pStyle w:val="ListBullet"/>
      </w:pPr>
      <w:r>
        <w:t xml:space="preserve">El Hijo del hombre, que no vino a ser servido sino a servir (Mt 20:28), en </w:t>
      </w:r>
      <w:r>
        <w:t>3.6</w:t>
      </w:r>
      <w:r>
        <w:t>.</w:t>
      </w:r>
    </w:p>
    <w:p>
      <w:pPr>
        <w:pStyle w:val="ListBullet"/>
      </w:pPr>
      <w:r>
        <w:t>«La ciencia hincha, mas la caridad edifica»</w:t>
      </w:r>
      <w:r>
        <w:t xml:space="preserve"> (1 Co 8:1)</w:t>
      </w:r>
      <w:r>
        <w:br/>
      </w:r>
      <w:r>
        <w:rPr>
          <w:b/>
        </w:rPr>
        <w:t>leída en su fuente · 1 Co 8:1</w:t>
      </w:r>
      <w:r>
        <w:br/>
      </w:r>
      <w:r>
        <w:rPr>
          <w:b/>
        </w:rPr>
        <w:t>Archivo leído:</w:t>
      </w:r>
      <w:r>
        <w:t xml:space="preserve"> 1co_8_1_rva.html; 1co_8_1_rvr1960.html (c9h\1co_8_1_rva.html) · contraste del archivo de pasajes: ✔</w:t>
      </w:r>
      <w:r>
        <w:br/>
      </w:r>
      <w:r>
        <w:rPr>
          <w:b/>
        </w:rPr>
        <w:t>Lugar:</w:t>
      </w:r>
      <w:r>
        <w:t xml:space="preserve"> RVA, v. 1</w:t>
      </w:r>
      <w:r>
        <w:br/>
      </w:r>
      <w:r>
        <w:rPr>
          <w:b/>
        </w:rPr>
        <w:t>Dirección:</w:t>
      </w:r>
      <w:r>
        <w:t xml:space="preserve"> </w:t>
      </w:r>
      <w:r>
        <w:t>https://www.biblegateway.com/passage/?search=1+Corinthians+8%3A1&amp;version=RVA</w:t>
      </w:r>
      <w:r>
        <w:t xml:space="preserve"> ; </w:t>
      </w:r>
      <w:r>
        <w:t>https://www.biblegateway.com/passage/?search=1+Corinthians+8%3A1&amp;version=RVR1960</w:t>
      </w:r>
      <w:r>
        <w:br/>
      </w:r>
      <w:r>
        <w:rPr>
          <w:b/>
        </w:rPr>
        <w:t>Tal como está en la fuente:</w:t>
      </w:r>
      <w:r>
        <w:t xml:space="preserve"> Y POR lo que hace á lo sacrificado á los ídolos, sabemos que todos tenemos ciencia. La ciencia hincha, mas la caridad edifica.</w:t>
      </w:r>
      <w:r>
        <w:t>.</w:t>
      </w:r>
    </w:p>
    <w:p>
      <w:pPr>
        <w:pStyle w:val="ListBullet"/>
      </w:pPr>
      <w:r>
        <w:t>«No te pondrás contra la sangre de tu prójimo»</w:t>
      </w:r>
      <w:r>
        <w:t xml:space="preserve"> (Lv 19:16)</w:t>
      </w:r>
      <w:r>
        <w:br/>
      </w:r>
      <w:r>
        <w:rPr>
          <w:b/>
        </w:rPr>
        <w:t>leída en su fuente · Lv 19:16</w:t>
      </w:r>
      <w:r>
        <w:br/>
      </w:r>
      <w:r>
        <w:rPr>
          <w:b/>
        </w:rPr>
        <w:t>Archivo leído:</w:t>
      </w:r>
      <w:r>
        <w:t xml:space="preserve"> lv_19_16_rva.html; lv_19_16_rvr1960.html; lv_19_16_wlc.html (c9h\lv_19_16_rva.html) · contraste del archivo de pasajes: ✔</w:t>
      </w:r>
      <w:r>
        <w:br/>
      </w:r>
      <w:r>
        <w:rPr>
          <w:b/>
        </w:rPr>
        <w:t>Lugar:</w:t>
      </w:r>
      <w:r>
        <w:t xml:space="preserve"> RVA, v. 16</w:t>
      </w:r>
      <w:r>
        <w:br/>
      </w:r>
      <w:r>
        <w:rPr>
          <w:b/>
        </w:rPr>
        <w:t>Dirección:</w:t>
      </w:r>
      <w:r>
        <w:t xml:space="preserve"> </w:t>
      </w:r>
      <w:r>
        <w:t>https://www.biblegateway.com/passage/?search=Leviticus+19%3A16&amp;version=RVA</w:t>
      </w:r>
      <w:r>
        <w:t xml:space="preserve"> ; </w:t>
      </w:r>
      <w:r>
        <w:t>…&amp;version=RVR1960</w:t>
      </w:r>
      <w:r>
        <w:t xml:space="preserve"> ; </w:t>
      </w:r>
      <w:r>
        <w:t>…&amp;version=WLC</w:t>
      </w:r>
      <w:r>
        <w:br/>
      </w:r>
      <w:r>
        <w:rPr>
          <w:b/>
        </w:rPr>
        <w:t>Tal como está en la fuente:</w:t>
      </w:r>
      <w:r>
        <w:t xml:space="preserve"> No andarás chismeando en tus pueblos. No te pondrás contra la sangre de tu prójimo: Yo Jehová.</w:t>
      </w:r>
      <w:r>
        <w:t>. El hebreo dice, palabra por palabra, «no estarás sobre la sangre de tu prójimo»</w:t>
      </w:r>
      <w:r>
        <w:t xml:space="preserve"> [original: «לֹ֥א תַעֲמֹ֖ד עַל־דַּ֣ם רֵעֶ֑ךָ»]</w:t>
      </w:r>
      <w:r>
        <w:t>.</w:t>
      </w:r>
    </w:p>
    <w:p>
      <w:pPr>
        <w:pStyle w:val="ListBullet"/>
      </w:pPr>
      <w:r>
        <w:t>«Decid al justo que le irá bien: porque comerá de los frutos de sus manos»</w:t>
      </w:r>
      <w:r>
        <w:t xml:space="preserve"> (Is 3:10)</w:t>
      </w:r>
      <w:r>
        <w:br/>
      </w:r>
      <w:r>
        <w:rPr>
          <w:b/>
        </w:rPr>
        <w:t>leída en su fuente · Is 3:10</w:t>
      </w:r>
      <w:r>
        <w:br/>
      </w:r>
      <w:r>
        <w:rPr>
          <w:b/>
        </w:rPr>
        <w:t>Archivo leído:</w:t>
      </w:r>
      <w:r>
        <w:t xml:space="preserve"> is_3_10_rva.html; is_3_10_rvr1960.html; is_3_10_wlc.html (c9h\is_3_10_rva.html; c9h\is_3_10_rvr1960.html) · contraste del archivo de pasajes: ✔</w:t>
      </w:r>
      <w:r>
        <w:br/>
      </w:r>
      <w:r>
        <w:rPr>
          <w:b/>
        </w:rPr>
        <w:t>Lugar:</w:t>
      </w:r>
      <w:r>
        <w:t xml:space="preserve"> RVA, v. 10</w:t>
      </w:r>
      <w:r>
        <w:br/>
      </w:r>
      <w:r>
        <w:rPr>
          <w:b/>
        </w:rPr>
        <w:t>Dirección:</w:t>
      </w:r>
      <w:r>
        <w:t xml:space="preserve"> </w:t>
      </w:r>
      <w:r>
        <w:t>https://www.biblegateway.com/passage/?search=Isaiah+3%3A10&amp;version=RVA</w:t>
      </w:r>
      <w:r>
        <w:t xml:space="preserve"> ; </w:t>
      </w:r>
      <w:r>
        <w:t>…&amp;version=WLC</w:t>
      </w:r>
      <w:r>
        <w:br/>
      </w:r>
      <w:r>
        <w:rPr>
          <w:b/>
        </w:rPr>
        <w:t>Tal como está en la fuente:</w:t>
      </w:r>
      <w:r>
        <w:t xml:space="preserve"> Decid al justo que le irá bien: porque comerá de los frutos de sus manos.</w:t>
      </w:r>
      <w:r>
        <w:br/>
      </w:r>
      <w:r>
        <w:rPr>
          <w:b/>
        </w:rPr>
        <w:t>Traducción guardada:</w:t>
      </w:r>
      <w:r>
        <w:t xml:space="preserve"> RVR1960, igual, con coma</w:t>
      </w:r>
      <w:r>
        <w:t>; donde el hebreo dice «el fruto de sus obras»</w:t>
      </w:r>
      <w:r>
        <w:t xml:space="preserve"> [original: «כִּֽי־פְרִ֥י מַעַלְלֵיהֶ֖ם יֹאכֵֽלוּ»]</w:t>
      </w:r>
      <w:r>
        <w:t>.</w:t>
      </w:r>
    </w:p>
    <w:p>
      <w:pPr>
        <w:pStyle w:val="ListBullet"/>
      </w:pPr>
      <w:r>
        <w:t>«Y andaré en anchura, Porque busqué tus mandamientos»</w:t>
      </w:r>
      <w:r>
        <w:t xml:space="preserve"> (Sal 119:45)</w:t>
      </w:r>
      <w:r>
        <w:br/>
      </w:r>
      <w:r>
        <w:rPr>
          <w:b/>
        </w:rPr>
        <w:t>leída en su fuente · Sal 119:45</w:t>
      </w:r>
      <w:r>
        <w:br/>
      </w:r>
      <w:r>
        <w:rPr>
          <w:b/>
        </w:rPr>
        <w:t>Archivo leído:</w:t>
      </w:r>
      <w:r>
        <w:t xml:space="preserve"> sal_119_45_rva.html; sal_119_45_rvr1960.html (c9h\sal_119_45_rva.html) · contraste del archivo de pasajes: ✔</w:t>
      </w:r>
      <w:r>
        <w:br/>
      </w:r>
      <w:r>
        <w:rPr>
          <w:b/>
        </w:rPr>
        <w:t>Lugar:</w:t>
      </w:r>
      <w:r>
        <w:t xml:space="preserve"> RVA, v. 45</w:t>
      </w:r>
      <w:r>
        <w:br/>
      </w:r>
      <w:r>
        <w:rPr>
          <w:b/>
        </w:rPr>
        <w:t>Dirección:</w:t>
      </w:r>
      <w:r>
        <w:t xml:space="preserve"> </w:t>
      </w:r>
      <w:r>
        <w:t>https://www.biblegateway.com/passage/?search=Psalm+119%3A45&amp;version=RVA</w:t>
      </w:r>
      <w:r>
        <w:t xml:space="preserve"> ; </w:t>
      </w:r>
      <w:r>
        <w:t>…&amp;version=RVR1960</w:t>
      </w:r>
      <w:r>
        <w:br/>
      </w:r>
      <w:r>
        <w:rPr>
          <w:b/>
        </w:rPr>
        <w:t>Tal como está en la fuente:</w:t>
      </w:r>
      <w:r>
        <w:t xml:space="preserve"> Y andaré en anchura, Porque busqué tus mandamientos.</w:t>
      </w:r>
      <w:r>
        <w:t>; la revisión de 1960 dice «Y andaré en libertad»</w:t>
      </w:r>
      <w:r>
        <w:t xml:space="preserve"> (Sal 119:45, Reina-Valera 1960)</w:t>
      </w:r>
      <w:r>
        <w:t>.</w:t>
      </w:r>
    </w:p>
    <w:p>
      <w:pPr>
        <w:pStyle w:val="ListBullet"/>
      </w:pPr>
      <w:r>
        <w:t xml:space="preserve">Agustín: los hijos del diablo lo son por imitarlo, no por nacer de él, en </w:t>
      </w:r>
      <w:r>
        <w:t>11.2</w:t>
      </w:r>
      <w:r>
        <w:t>.</w:t>
      </w:r>
    </w:p>
    <w:p>
      <w:pPr>
        <w:pStyle w:val="ListBullet"/>
      </w:pPr>
      <w:r>
        <w:t>San Juan de la Cruz: «Para venir a serlo todo, / no quieras ser algo en nada», y «para venir del todo al todo, / has de negarte del todo en todo»</w:t>
      </w:r>
      <w:r>
        <w:t xml:space="preserve"> (San Juan de la Cruz, Subida del Monte Carmelo, libro I, cap. 13, §§ 11 y 12, ed. P. Silverio de Santa Teresa, Burgos, 1929)</w:t>
      </w:r>
      <w:r>
        <w:br/>
      </w:r>
      <w:r>
        <w:rPr>
          <w:b/>
        </w:rPr>
        <w:t>leída en su fuente · San Juan de la Cruz, Subida del Monte Carmelo, libro I, cap. 13, §§ 11 y 12, ed. P. Silver</w:t>
      </w:r>
      <w:r>
        <w:br/>
      </w:r>
      <w:r>
        <w:rPr>
          <w:b/>
        </w:rPr>
        <w:t>Archivo leído:</w:t>
      </w:r>
      <w:r>
        <w:t xml:space="preserve"> juan_de_la_cruz_BMC11_Silverio_1929_subida_djvu.txt (c9h\juan_de_la_cruz_BMC11_Silverio_1929_subida_djvu.txt) · contraste del archivo de pasajes: ✔</w:t>
      </w:r>
      <w:r>
        <w:br/>
      </w:r>
      <w:r>
        <w:rPr>
          <w:b/>
        </w:rPr>
        <w:t>Lugar:</w:t>
      </w:r>
      <w:r>
        <w:t xml:space="preserve"> San Juan de la Cruz, Subida del Monte Carmelo, libro I, cap. 13, §§ 11 y 12, ed. P. Silverio de Santa Teresa, Burgos, 1929</w:t>
      </w:r>
      <w:r>
        <w:br/>
      </w:r>
      <w:r>
        <w:rPr>
          <w:b/>
        </w:rPr>
        <w:t>Tal como está en la fuente:</w:t>
      </w:r>
      <w:r>
        <w:t xml:space="preserve"> para venir del todo al todo, / has de negarte del todo en todo</w:t>
      </w:r>
      <w:r>
        <w:t>.</w:t>
      </w:r>
    </w:p>
    <w:p>
      <w:pPr>
        <w:pStyle w:val="ListBullet"/>
      </w:pPr>
      <w:r>
        <w:t>Meister Eckhart: «Es un hombre pobre el que nada quiere, nada sabe y nada tiene»</w:t>
      </w:r>
      <w:r>
        <w:t xml:space="preserve"> [original: «Daz ist ein armer mensche, der niht enwil und niht enweiz unde niht enhât»]</w:t>
      </w:r>
      <w:r>
        <w:t xml:space="preserve"> (Meister Eckhart, sermón «Beati pauperes spiritu», n.º LXXXVII en la edición de F. Pfeiffer, Leipzig, 1857, pág. 280)</w:t>
      </w:r>
      <w:r>
        <w:br/>
      </w:r>
      <w:r>
        <w:rPr>
          <w:b/>
        </w:rPr>
        <w:t>pasaje guardado · Meister Eckhart, sermón «Beati pauperes spiritu», n.º LXXXVII en la edición de F. Pfeiffer</w:t>
      </w:r>
      <w:r>
        <w:br/>
      </w:r>
      <w:r>
        <w:rPr>
          <w:b/>
        </w:rPr>
        <w:t>Archivo leído:</w:t>
      </w:r>
      <w:r>
        <w:t xml:space="preserve"> eckhart_pfeiffer_1857_deutsche_mystiker_II_archive_djvu.txt (líneas 14139 y 14169-14170; OCR de archive.org) (c9h\eckhart_pfeiffer_1857_deutsche_mystiker_II_archive_djvu.txt) · contraste del archivo de pasajes: parcial</w:t>
      </w:r>
      <w:r>
        <w:br/>
      </w:r>
      <w:r>
        <w:rPr>
          <w:b/>
        </w:rPr>
        <w:t>Lugar:</w:t>
      </w:r>
      <w:r>
        <w:t xml:space="preserve"> F. Pfeiffer (ed.), *Deutsche Mystiker des vierzehnten Jahrhunderts*, t. II, *Meister Eckhart*, Leipzig, 1857 (reimpresión anastática, Gotinga, 1906), sermón LXX</w:t>
      </w:r>
      <w:r>
        <w:br/>
      </w:r>
      <w:r>
        <w:rPr>
          <w:b/>
        </w:rPr>
        <w:t>Dirección:</w:t>
      </w:r>
      <w:r>
        <w:t xml:space="preserve"> </w:t>
      </w:r>
      <w:r>
        <w:t>https://archive.org/details/deutschemystiker02pfei</w:t>
      </w:r>
      <w:r>
        <w:br/>
      </w:r>
      <w:r>
        <w:rPr>
          <w:b/>
        </w:rPr>
        <w:t>Tal como está en la fuente:</w:t>
      </w:r>
      <w:r>
        <w:t xml:space="preserve"> Daz ist ein armer mensche, der niht enwil und niht enweiz unde niht enhât.</w:t>
      </w:r>
      <w:r>
        <w:br/>
      </w:r>
      <w:r>
        <w:rPr>
          <w:b/>
        </w:rPr>
        <w:t>Traducción guardada:</w:t>
      </w:r>
      <w:r>
        <w:t xml:space="preserve"> Es un hombre pobre el que nada quiere, nada sabe y nada tiene.</w:t>
      </w:r>
      <w:r>
        <w:t>.</w:t>
      </w:r>
    </w:p>
    <w:p>
      <w:r>
        <w:t>[00.00, sección 15 («Cristianismo / Biblia hebrea y cristiana»); cada cita, con su fila del paso 2 (c9g, entradas 8 a 10; c9h, 16 a 40; c9n; c10), y las erratas en su versión correcta]</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ListBullet"/>
      </w:pPr>
      <w:r>
        <w:t xml:space="preserve">«¿Quién es sabio? El que aprende de toda persona» (Pirkei Avot 4:1, de Ben Zoma), en </w:t>
      </w:r>
      <w:r>
        <w:t>2.5</w:t>
      </w:r>
      <w:r>
        <w:t>.</w:t>
      </w:r>
    </w:p>
    <w:p>
      <w:pPr>
        <w:pStyle w:val="ListBullet"/>
      </w:pPr>
      <w:r>
        <w:t xml:space="preserve">«Nadie se humilla ante Dios sin que Dios lo eleve» (Sahih Muslim 2588), en </w:t>
      </w:r>
      <w:r>
        <w:t>2.5</w:t>
      </w:r>
      <w:r>
        <w:t>, como fuente secundaria.</w:t>
      </w:r>
    </w:p>
    <w:p>
      <w:pPr>
        <w:pStyle w:val="ListBullet"/>
      </w:pPr>
      <w:r>
        <w:t>El bien que el Corán manda y el mal que prohíbe: «Alá prescribe la justicia, la beneficencia y la liberalidad con los parientes. Prohíbe la deshonestidad, lo reprobable y la opresión»</w:t>
      </w:r>
      <w:r>
        <w:t xml:space="preserve"> (Corán 16:90, traducción de Julio Cortés)</w:t>
      </w:r>
      <w:r>
        <w:br/>
      </w:r>
      <w:r>
        <w:rPr>
          <w:b/>
        </w:rPr>
        <w:t>leída en su fuente · Corán 16:90, traducción de Julio Cortés</w:t>
      </w:r>
      <w:r>
        <w:br/>
      </w:r>
      <w:r>
        <w:rPr>
          <w:b/>
        </w:rPr>
        <w:t>Archivo leído:</w:t>
      </w:r>
      <w:r>
        <w:t xml:space="preserve"> coran_cortes_tanzil_completo.txt (l. 1991); coran_16_90_arabe_y_cortes_alqurancloud.json (c9g\coran_16_90_arabe_y_cortes_alqurancloud.json) · contraste del archivo de pasajes: ✔</w:t>
      </w:r>
      <w:r>
        <w:br/>
      </w:r>
      <w:r>
        <w:rPr>
          <w:b/>
        </w:rPr>
        <w:t>Lugar:</w:t>
      </w:r>
      <w:r>
        <w:t xml:space="preserve"> Cortés</w:t>
      </w:r>
      <w:r>
        <w:br/>
      </w:r>
      <w:r>
        <w:rPr>
          <w:b/>
        </w:rPr>
        <w:t>Dirección:</w:t>
      </w:r>
      <w:r>
        <w:t xml:space="preserve"> </w:t>
      </w:r>
      <w:r>
        <w:t>https://tanzil.net/trans/es.cortes</w:t>
      </w:r>
      <w:r>
        <w:t xml:space="preserve"> ; </w:t>
      </w:r>
      <w:r>
        <w:t>https://api.alquran.cloud/v1/ayah/16:90/editions/quran-uthmani,es.cortes</w:t>
      </w:r>
      <w:r>
        <w:br/>
      </w:r>
      <w:r>
        <w:rPr>
          <w:b/>
        </w:rPr>
        <w:t>Tal como está en la fuente:</w:t>
      </w:r>
      <w:r>
        <w:t xml:space="preserve"> Alá prescribe la justicia, la beneficencia y la liberalidad con los parientes. Prohíbe la deshonestidad, lo reprobable y la opresión. Os exhorta. Quizás, así, os dejéis amonestar.</w:t>
      </w:r>
      <w:r>
        <w:t>.</w:t>
      </w:r>
    </w:p>
    <w:p>
      <w:pPr>
        <w:pStyle w:val="ListBullet"/>
      </w:pPr>
      <w:r>
        <w:t xml:space="preserve">La verdad que deshace lo falso: Corán 17:81, en </w:t>
      </w:r>
      <w:r>
        <w:t>4.4</w:t>
      </w:r>
      <w:r>
        <w:t>; y «lanzamos la Verdad contra lo falso, lo invalida... y éste se disipa»</w:t>
      </w:r>
      <w:r>
        <w:t xml:space="preserve"> (Corán 21:18, traducción de Julio Cortés)</w:t>
      </w:r>
      <w:r>
        <w:br/>
      </w:r>
      <w:r>
        <w:rPr>
          <w:b/>
        </w:rPr>
        <w:t>leída en su fuente · Corán 21:18, traducción de Julio Cortés</w:t>
      </w:r>
      <w:r>
        <w:br/>
      </w:r>
      <w:r>
        <w:rPr>
          <w:b/>
        </w:rPr>
        <w:t>Archivo leído:</w:t>
      </w:r>
      <w:r>
        <w:t xml:space="preserve"> coran_21_18.json (c4\coran_cortes_tanzil_completo.txt) · contraste del archivo de pasajes: ✔</w:t>
      </w:r>
      <w:r>
        <w:br/>
      </w:r>
      <w:r>
        <w:rPr>
          <w:b/>
        </w:rPr>
        <w:t>Lugar:</w:t>
      </w:r>
      <w:r>
        <w:t xml:space="preserve"> Cortés</w:t>
      </w:r>
      <w:r>
        <w:br/>
      </w:r>
      <w:r>
        <w:rPr>
          <w:b/>
        </w:rPr>
        <w:t>Dirección:</w:t>
      </w:r>
      <w:r>
        <w:t xml:space="preserve"> </w:t>
      </w:r>
      <w:r>
        <w:t>https://tanzil.net/trans/es.cortes</w:t>
      </w:r>
      <w:r>
        <w:br/>
      </w:r>
      <w:r>
        <w:rPr>
          <w:b/>
        </w:rPr>
        <w:t>Tal como está en la fuente:</w:t>
      </w:r>
      <w:r>
        <w:t xml:space="preserve"> Antes, al contrario, lanzamos la Verdad contra lo falso, lo invalida... y éste se disipa.</w:t>
      </w:r>
      <w:r>
        <w:t>.</w:t>
      </w:r>
    </w:p>
    <w:p>
      <w:pPr>
        <w:pStyle w:val="ListBullet"/>
      </w:pPr>
      <w:r>
        <w:t xml:space="preserve">El enviado que no se hace dios: «Yo soy sólo un mortal como vosotros» (Corán 18:110), en </w:t>
      </w:r>
      <w:r>
        <w:t>6.2</w:t>
      </w:r>
      <w:r>
        <w:t>.</w:t>
      </w:r>
    </w:p>
    <w:p>
      <w:pPr>
        <w:pStyle w:val="ListBullet"/>
      </w:pPr>
      <w:r>
        <w:t>Lo que permanece: «Todo aquél que está sobre ella es perecedero. Pero subsiste tu Señor, el Majestuoso y Honorable»</w:t>
      </w:r>
      <w:r>
        <w:t xml:space="preserve"> (Corán 55:26-27, traducción de Julio Cortés)</w:t>
      </w:r>
      <w:r>
        <w:br/>
      </w:r>
      <w:r>
        <w:rPr>
          <w:b/>
        </w:rPr>
        <w:t>leída en su fuente · Corán 55:26-27, traducción de Julio Cortés</w:t>
      </w:r>
      <w:r>
        <w:br/>
      </w:r>
      <w:r>
        <w:rPr>
          <w:b/>
        </w:rPr>
        <w:t>Original donde está:</w:t>
      </w:r>
      <w:r>
        <w:t xml:space="preserve"> coran_cortes_texto_corrido.txt</w:t>
      </w:r>
      <w:r>
        <w:br/>
      </w:r>
      <w:r>
        <w:t>El pasaje literal no está en el archivo de pasajes con este comienzo; la auditoría lo halló en ese original.</w:t>
      </w:r>
      <w:r>
        <w:t>; el árabe dice «el rostro de tu Señor»</w:t>
      </w:r>
      <w:r>
        <w:t xml:space="preserve"> [original: «وَيَبْقَىٰ وَجْهُ رَبِّكَ»]</w:t>
      </w:r>
      <w:r>
        <w:t>. Y «¡Todo perece, salvo Él!»</w:t>
      </w:r>
      <w:r>
        <w:t xml:space="preserve"> (Corán 28:88, traducción de Julio Cortés)</w:t>
      </w:r>
      <w:r>
        <w:t>, donde el árabe dice «salvo Su rostro»</w:t>
      </w:r>
      <w:r>
        <w:t xml:space="preserve"> [original: «كُلُّ شَىْءٍ هَالِكٌ إِلَّا وَجْهَهُۥ»]</w:t>
      </w:r>
      <w:r>
        <w:t>.</w:t>
      </w:r>
    </w:p>
    <w:p>
      <w:pPr>
        <w:pStyle w:val="ListBullet"/>
      </w:pPr>
      <w:r>
        <w:t>Nada se pierde: «Quien haya hecho el peso de un átomo de bien, lo verá. Y quien haya hecho el peso de un átomo de mal, lo verá»</w:t>
      </w:r>
      <w:r>
        <w:t xml:space="preserve"> (Corán 99:7-8, traducción de Julio Cortés)</w:t>
      </w:r>
      <w:r>
        <w:br/>
      </w:r>
      <w:r>
        <w:rPr>
          <w:b/>
        </w:rPr>
        <w:t>leída en su fuente · Corán 99:7-8, traducción de Julio Cortés</w:t>
      </w:r>
      <w:r>
        <w:br/>
      </w:r>
      <w:r>
        <w:rPr>
          <w:b/>
        </w:rPr>
        <w:t>Original donde está:</w:t>
      </w:r>
      <w:r>
        <w:t xml:space="preserve"> coran_cortes_texto_corrido.txt</w:t>
      </w:r>
      <w:r>
        <w:br/>
      </w:r>
      <w:r>
        <w:t>El pasaje literal no está en el archivo de pasajes con este comienzo; la auditoría lo halló en ese original.</w:t>
      </w:r>
      <w:r>
        <w:t>.</w:t>
      </w:r>
    </w:p>
    <w:p>
      <w:r>
        <w:t>[00.00, secciones 16 («Judaísmo») y 17 («Islam»); c9g, entradas 11 a 16, y c9h, entradas 41 y 42]</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ListBullet"/>
      </w:pPr>
      <w:r>
        <w:t>«Mira lo que hace, observa por dónde lo hace, examina en qué se queda tranquilo; ¿cómo podría esconderse una persona?»</w:t>
      </w:r>
      <w:r>
        <w:t xml:space="preserve"> [original: «視其所以，觀其所由，察其所安，人焉廋哉！»]</w:t>
      </w:r>
      <w:r>
        <w:t xml:space="preserve"> (Analectas 2.10)</w:t>
      </w:r>
      <w:r>
        <w:br/>
      </w:r>
      <w:r>
        <w:rPr>
          <w:b/>
        </w:rPr>
        <w:t>leída en su fuente · Analectas 2.10</w:t>
      </w:r>
      <w:r>
        <w:br/>
      </w:r>
      <w:r>
        <w:rPr>
          <w:b/>
        </w:rPr>
        <w:t>Original donde está:</w:t>
      </w:r>
      <w:r>
        <w:t xml:space="preserve"> zhwikisource_Analectas_為政第二.txt</w:t>
      </w:r>
      <w:r>
        <w:br/>
      </w:r>
      <w:r>
        <w:t>El pasaje literal no está en el archivo de pasajes con este comienzo; la auditoría lo halló en ese original.</w:t>
      </w:r>
      <w:r>
        <w:t>.</w:t>
      </w:r>
    </w:p>
    <w:p>
      <w:pPr>
        <w:pStyle w:val="ListBullet"/>
      </w:pPr>
      <w:r>
        <w:t>«Al principio, mi manera con los hombres era oír sus palabras y darles crédito en su conducta. Ahora mi manera es oír sus palabras y mirar su conducta»</w:t>
      </w:r>
      <w:r>
        <w:t xml:space="preserve"> [original: «At first, my way with men was to hear their words, and give them credit for their conduct. Now my way is to hear their words, and look at their conduct.»]</w:t>
      </w:r>
      <w:r>
        <w:t xml:space="preserve"> (Analectas 5.10, en la traducción inglesa de James Legge, libro V, cap. IX)</w:t>
      </w:r>
      <w:r>
        <w:br/>
      </w:r>
      <w:r>
        <w:rPr>
          <w:b/>
        </w:rPr>
        <w:t>leída en su fuente · Analectas 5.10, en la traducción inglesa de James Legge, libro V, cap. IX</w:t>
      </w:r>
      <w:r>
        <w:br/>
      </w:r>
      <w:r>
        <w:rPr>
          <w:b/>
        </w:rPr>
        <w:t>Archivo leído:</w:t>
      </w:r>
      <w:r>
        <w:t xml:space="preserve"> 19.00-2.1_Analects_Legge_Gutenberg_3330.txt (líneas 592-595) · contraste del archivo de pasajes: sin archivo</w:t>
      </w:r>
      <w:r>
        <w:br/>
      </w:r>
      <w:r>
        <w:rPr>
          <w:b/>
        </w:rPr>
        <w:t>Dirección:</w:t>
      </w:r>
      <w:r>
        <w:t xml:space="preserve"> </w:t>
      </w:r>
      <w:r>
        <w:t>https://www.gutenberg.org/ebooks/3330</w:t>
      </w:r>
      <w:r>
        <w:br/>
      </w:r>
      <w:r>
        <w:rPr>
          <w:b/>
        </w:rPr>
        <w:t>Tal como está en la fuente:</w:t>
      </w:r>
      <w:r>
        <w:t xml:space="preserve"> Al principio, mi manera con los hombres era oír sus palabras y darles crédito en su conducta. Ahora mi manera es oír sus palabras y mirar su conducta. De Yu he aprendido a hacer este cambio</w:t>
      </w:r>
      <w:r>
        <w:t>.</w:t>
      </w:r>
    </w:p>
    <w:p>
      <w:pPr>
        <w:pStyle w:val="ListBullet"/>
      </w:pPr>
      <w:r>
        <w:t>A la pregunta de si hay una palabra que sirva de regla para toda la vida: «¿No es RECIPROCIDAD esa palabra? Lo que no quieras que te hagan a ti, no lo hagas a otros»</w:t>
      </w:r>
      <w:r>
        <w:t xml:space="preserve"> [original: «Is not RECIPROCITY such a word? What you do not want done to yourself, do not do to others.»]</w:t>
      </w:r>
      <w:r>
        <w:t xml:space="preserve"> (Analectas 15.24, en la traducción inglesa de Legge, libro XV, cap. XXIII)</w:t>
      </w:r>
      <w:r>
        <w:br/>
      </w:r>
      <w:r>
        <w:rPr>
          <w:b/>
        </w:rPr>
        <w:t>leída en su fuente · Analectas 15.24, en la traducción inglesa de Legge, libro XV, cap. XXIII</w:t>
      </w:r>
      <w:r>
        <w:br/>
      </w:r>
      <w:r>
        <w:rPr>
          <w:b/>
        </w:rPr>
        <w:t>Archivo leído:</w:t>
      </w:r>
      <w:r>
        <w:t xml:space="preserve"> ya descargado: ídem (líneas 2409-2412) · contraste del archivo de pasajes: sin archivo</w:t>
      </w:r>
      <w:r>
        <w:br/>
      </w:r>
      <w:r>
        <w:rPr>
          <w:b/>
        </w:rPr>
        <w:t>Tal como está en la fuente:</w:t>
      </w:r>
      <w:r>
        <w:t xml:space="preserve"> ¿No es RECIPROCIDAD esa palabra? Lo que no quieras que te hagan a ti, no lo hagas a otros</w:t>
      </w:r>
      <w:r>
        <w:t>.</w:t>
      </w:r>
    </w:p>
    <w:p>
      <w:pPr>
        <w:pStyle w:val="ListBullet"/>
      </w:pPr>
      <w:r>
        <w:t xml:space="preserve">Saber que no se sabe (Analectas 2.17 y Daodejing 71) y el debate de Mencio y Xunzi sobre si la naturaleza humana nace buena o mala, en </w:t>
      </w:r>
      <w:r>
        <w:t>2.5</w:t>
      </w:r>
      <w:r>
        <w:t xml:space="preserve">; el camino del cielo, que beneficia y no daña (Daodejing 81), en </w:t>
      </w:r>
      <w:r>
        <w:t>3.6</w:t>
      </w:r>
      <w:r>
        <w:t>.</w:t>
      </w:r>
    </w:p>
    <w:p>
      <w:r>
        <w:t>[00.00, sección 18 («Confucianismo / taoísmo»); c9h, entradas 43 a 47]</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ListBullet"/>
      </w:pPr>
      <w:r>
        <w:t xml:space="preserve">«Solo la verdad vence, no la mentira» (Mundaka Upanishad 3.1.6), en </w:t>
      </w:r>
      <w:r>
        <w:t>4.4</w:t>
      </w:r>
      <w:r>
        <w:t>.</w:t>
      </w:r>
    </w:p>
    <w:p>
      <w:pPr>
        <w:pStyle w:val="ListBullet"/>
      </w:pPr>
      <w:r>
        <w:t>«Quien, abandonando todos los deseos, anda sin anhelo, sin “mío”, sin sentido del yo, ese alcanza la paz»</w:t>
      </w:r>
      <w:r>
        <w:t xml:space="preserve"> [original: «vihāya kāmān yaḥ sarvān pumāṃś carati niḥspṛhaḥ | nirmamo nirahaṃkāraḥ sa śāntim adhigacchati»]</w:t>
      </w:r>
      <w:r>
        <w:t xml:space="preserve"> (Bhagavad Gita 2.71)</w:t>
      </w:r>
      <w:r>
        <w:br/>
      </w:r>
      <w:r>
        <w:rPr>
          <w:b/>
        </w:rPr>
        <w:t>leída en su fuente · Bhagavad Gita 2.71</w:t>
      </w:r>
      <w:r>
        <w:br/>
      </w:r>
      <w:r>
        <w:rPr>
          <w:b/>
        </w:rPr>
        <w:t>Archivo leído:</w:t>
      </w:r>
      <w:r>
        <w:t xml:space="preserve"> bg_sanscrito_gretil_comm.txt (c4\bg_sanscrito_gretil_comm.txt) · contraste del archivo de pasajes: ✔</w:t>
      </w:r>
      <w:r>
        <w:br/>
      </w:r>
      <w:r>
        <w:rPr>
          <w:b/>
        </w:rPr>
        <w:t>Lugar:</w:t>
      </w:r>
      <w:r>
        <w:t xml:space="preserve"> Bhagavad Gita 2.71</w:t>
      </w:r>
      <w:r>
        <w:br/>
      </w:r>
      <w:r>
        <w:rPr>
          <w:b/>
        </w:rPr>
        <w:t>Tal como está en la fuente:</w:t>
      </w:r>
      <w:r>
        <w:t xml:space="preserve"> vihāya kāmān yaḥ sarvān pumāṃś carati niḥspṛhaḥ / nirmamo nirahaṃkāraḥ sa śāntim adhigacchati</w:t>
      </w:r>
      <w:r>
        <w:t>.</w:t>
      </w:r>
    </w:p>
    <w:p>
      <w:pPr>
        <w:pStyle w:val="ListBullet"/>
      </w:pPr>
      <w:r>
        <w:t>«Quien, por comparación consigo mismo, ve igual en todas partes, oh Arjuna, sea placer o sea dolor, ese yogui es tenido por el más alto»</w:t>
      </w:r>
      <w:r>
        <w:t xml:space="preserve"> [original: «ātmaupamyena sarvatra samaṃ paśyati yo 'rjuna | sukhaṃ vā yadi vā duḥkhaṃ sa yogī paramo mataḥ»]</w:t>
      </w:r>
      <w:r>
        <w:t xml:space="preserve"> (Bhagavad Gita 6.32)</w:t>
      </w:r>
      <w:r>
        <w:br/>
      </w:r>
      <w:r>
        <w:rPr>
          <w:b/>
        </w:rPr>
        <w:t>leída en su fuente · Bhagavad Gita 6.32</w:t>
      </w:r>
      <w:r>
        <w:br/>
      </w:r>
      <w:r>
        <w:rPr>
          <w:b/>
        </w:rPr>
        <w:t>Archivo leído:</w:t>
      </w:r>
      <w:r>
        <w:t xml:space="preserve"> bg_sanscrito_gretil_comm.txt (c4\bg_sanscrito_gretil_comm.txt) · contraste del archivo de pasajes: ✔</w:t>
      </w:r>
      <w:r>
        <w:br/>
      </w:r>
      <w:r>
        <w:rPr>
          <w:b/>
        </w:rPr>
        <w:t>Lugar:</w:t>
      </w:r>
      <w:r>
        <w:t xml:space="preserve"> Bhagavad Gita 6.32</w:t>
      </w:r>
      <w:r>
        <w:br/>
      </w:r>
      <w:r>
        <w:rPr>
          <w:b/>
        </w:rPr>
        <w:t>Tal como está en la fuente:</w:t>
      </w:r>
      <w:r>
        <w:t xml:space="preserve"> ātmaupamyena sarvatra samaṃ paśyati yo 'rjuna / sukhaṃ vā yadi vā duḥkhaṃ sa yogī paramo mataḥ</w:t>
      </w:r>
      <w:r>
        <w:t>.</w:t>
      </w:r>
    </w:p>
    <w:p>
      <w:pPr>
        <w:pStyle w:val="ListBullet"/>
      </w:pPr>
      <w:r>
        <w:t>«Sin odio a ningún ser, amistoso y compasivo; sin “mío”, sin sentido del yo, igual en dolor y placer, paciente»</w:t>
      </w:r>
      <w:r>
        <w:t xml:space="preserve"> [original: «adveṣṭā sarva-bhūtānāṃ maitraḥ karuṇa eva ca | nirmamo nirahaṃkāraḥ sama-duḥkha-sukhaḥ kṣamī»]</w:t>
      </w:r>
      <w:r>
        <w:t xml:space="preserve"> (Bhagavad Gita 12.13)</w:t>
      </w:r>
      <w:r>
        <w:br/>
      </w:r>
      <w:r>
        <w:rPr>
          <w:b/>
        </w:rPr>
        <w:t>leída en su fuente · Bhagavad Gita 12.13</w:t>
      </w:r>
      <w:r>
        <w:br/>
      </w:r>
      <w:r>
        <w:rPr>
          <w:b/>
        </w:rPr>
        <w:t>Archivo leído:</w:t>
      </w:r>
      <w:r>
        <w:t xml:space="preserve"> bg_sanscrito_gretil_comm.txt (c4\bg_sanscrito_gretil_comm.txt) · contraste del archivo de pasajes: ✔</w:t>
      </w:r>
      <w:r>
        <w:br/>
      </w:r>
      <w:r>
        <w:rPr>
          <w:b/>
        </w:rPr>
        <w:t>Lugar:</w:t>
      </w:r>
      <w:r>
        <w:t xml:space="preserve"> Bhagavad Gita 12.13</w:t>
      </w:r>
      <w:r>
        <w:br/>
      </w:r>
      <w:r>
        <w:rPr>
          <w:b/>
        </w:rPr>
        <w:t>Tal como está en la fuente:</w:t>
      </w:r>
      <w:r>
        <w:t xml:space="preserve"> adveṣṭā sarva-bhūtānāṃ maitraḥ karuṇa eva ca / nirmamo nirahaṃkāraḥ sama-duḥkha-sukhaḥ kṣamī</w:t>
      </w:r>
      <w:r>
        <w:t>.</w:t>
      </w:r>
    </w:p>
    <w:p>
      <w:pPr>
        <w:pStyle w:val="ListBullet"/>
      </w:pPr>
      <w:r>
        <w:t>El Dhammapada, en la traducción de Max Müller: «Los que imaginan verdad en lo falso y ven lo falso en la verdad nunca llegan a la verdad, sino que siguen deseos vanos. Los que conocen la verdad en la verdad y lo falso en lo falso llegan a la verdad y siguen deseos verdaderos»</w:t>
      </w:r>
      <w:r>
        <w:t xml:space="preserve"> [original: «They who imagine truth in untruth, and see untruth in truth, never arrive at truth, but follow vain desires. They who know truth in truth, and untruth in untruth, arrive at truth, and follow true desires.»]</w:t>
      </w:r>
      <w:r>
        <w:t xml:space="preserve"> (Dhammapada 11-12, en la traducción inglesa de Max Müller, 1881)</w:t>
      </w:r>
      <w:r>
        <w:br/>
      </w:r>
      <w:r>
        <w:rPr>
          <w:b/>
        </w:rPr>
        <w:t>pasaje guardado · Dhammapada 11-12, en la traducción inglesa de Max Müller, 1881</w:t>
      </w:r>
      <w:r>
        <w:br/>
      </w:r>
      <w:r>
        <w:rPr>
          <w:b/>
        </w:rPr>
        <w:t>Archivo leído:</w:t>
      </w:r>
      <w:r>
        <w:t xml:space="preserve"> dhp1-20.json (c9h\dhammapada_muller_gutenberg_2017.txt) · contraste del archivo de pasajes: ✔</w:t>
      </w:r>
      <w:r>
        <w:br/>
      </w:r>
      <w:r>
        <w:rPr>
          <w:b/>
        </w:rPr>
        <w:t>Lugar:</w:t>
      </w:r>
      <w:r>
        <w:t xml:space="preserve"> Müller</w:t>
      </w:r>
      <w:r>
        <w:br/>
      </w:r>
      <w:r>
        <w:rPr>
          <w:b/>
        </w:rPr>
        <w:t>Dirección:</w:t>
      </w:r>
      <w:r>
        <w:t xml:space="preserve"> </w:t>
      </w:r>
      <w:r>
        <w:t>https://www.gutenberg.org/cache/epub/2017/pg2017.txt</w:t>
      </w:r>
      <w:r>
        <w:t xml:space="preserve"> ; </w:t>
      </w:r>
      <w:r>
        <w:t>https://suttacentral.net/api/bilarasuttas/dhp1-20/sujato?lang=en</w:t>
      </w:r>
      <w:r>
        <w:br/>
      </w:r>
      <w:r>
        <w:rPr>
          <w:b/>
        </w:rPr>
        <w:t>Tal como está en la fuente:</w:t>
      </w:r>
      <w:r>
        <w:t xml:space="preserve"> 11. They who imagine truth in untruth, and see untruth in truth, never arrive at truth, but follow vain desires. / 12. They who know truth in truth, and untruth in untruth, arrive at truth, and follow true desires.</w:t>
      </w:r>
      <w:r>
        <w:br/>
      </w:r>
      <w:r>
        <w:rPr>
          <w:b/>
        </w:rPr>
        <w:t>Traducción guardada:</w:t>
      </w:r>
      <w:r>
        <w:t xml:space="preserve"> Los que imaginan verdad en lo falso y ven lo falso en la verdad nunca llegan a la verdad, sino que siguen deseos vanos. Los que conocen la verdad en la verdad y lo falso en lo falso llegan a la verdad y siguen deseos verdaderos.</w:t>
      </w:r>
      <w:r>
        <w:t xml:space="preserve">. El pali no dice «verdad», sino </w:t>
      </w:r>
      <w:r>
        <w:rPr>
          <w:i/>
        </w:rPr>
        <w:t>sāra</w:t>
      </w:r>
      <w:r>
        <w:t>, «lo esencial»: «tomando lo no esencial por esencial y viendo lo esencial como no esencial, no alcanzan lo esencial»</w:t>
      </w:r>
      <w:r>
        <w:t xml:space="preserve"> [original: «Asāre sāramatino, sāre cāsāradassino; Te sāraṁ nādhigacchanti»]</w:t>
      </w:r>
      <w:r>
        <w:t xml:space="preserve"> (Dhammapada 11, pali y traducción inglesa de Sujato, SuttaCentral)</w:t>
      </w:r>
      <w:r>
        <w:br/>
      </w:r>
      <w:r>
        <w:rPr>
          <w:b/>
        </w:rPr>
        <w:t>leída en su fuente · Dhammapada 11, pali y traducción inglesa de Sujato, SuttaCentral</w:t>
      </w:r>
      <w:r>
        <w:br/>
      </w:r>
      <w:r>
        <w:rPr>
          <w:b/>
        </w:rPr>
        <w:t>Archivo leído:</w:t>
      </w:r>
      <w:r>
        <w:t xml:space="preserve"> suttacentral_dhammapada_pali_ms_texto_corrido.txt (reparacion_citas\suttacentral_dhammapada_pali_ms_texto_corrido.txt) · contraste del archivo de pasajes: ✔</w:t>
      </w:r>
      <w:r>
        <w:br/>
      </w:r>
      <w:r>
        <w:rPr>
          <w:b/>
        </w:rPr>
        <w:t>Lugar:</w:t>
      </w:r>
      <w:r>
        <w:t xml:space="preserve"> Dhammapada 11, pali y traducción inglesa de Sujato, SuttaCentral</w:t>
      </w:r>
      <w:r>
        <w:br/>
      </w:r>
      <w:r>
        <w:rPr>
          <w:b/>
        </w:rPr>
        <w:t>Tal como está en la fuente:</w:t>
      </w:r>
      <w:r>
        <w:t xml:space="preserve"> Asāre sāramatino, sāre cāsāradassino; Te sāraṁ nādhigacchanti</w:t>
      </w:r>
      <w:r>
        <w:t>.</w:t>
      </w:r>
    </w:p>
    <w:p>
      <w:pPr>
        <w:pStyle w:val="ListBullet"/>
      </w:pPr>
      <w:r>
        <w:t xml:space="preserve">«vence al mentiroso con la verdad» (Dhammapada 223), en </w:t>
      </w:r>
      <w:r>
        <w:t>4.4</w:t>
      </w:r>
      <w:r>
        <w:t xml:space="preserve">; «todos temen la muerte» (Dhammapada 129), en </w:t>
      </w:r>
      <w:r>
        <w:t>1.4</w:t>
      </w:r>
      <w:r>
        <w:t>. Y el verso siguiente: «Todos tiemblan ante el castigo, todos aman la vida; tomándose a uno mismo como medida, que nadie mate ni haga matar»</w:t>
      </w:r>
      <w:r>
        <w:t xml:space="preserve"> [original: «Sabbe tasanti daṇḍassa, sabbesaṁ jīvitaṁ piyaṁ; Attānaṁ upamaṁ katvā, na haneyya na ghātaye.»]</w:t>
      </w:r>
      <w:r>
        <w:t xml:space="preserve"> (Dhammapada 130)</w:t>
      </w:r>
      <w:r>
        <w:br/>
      </w:r>
      <w:r>
        <w:rPr>
          <w:b/>
        </w:rPr>
        <w:t>leída en su fuente · Dhammapada 130</w:t>
      </w:r>
      <w:r>
        <w:br/>
      </w:r>
      <w:r>
        <w:rPr>
          <w:b/>
        </w:rPr>
        <w:t>Archivo leído:</w:t>
      </w:r>
      <w:r>
        <w:t xml:space="preserve"> dhp129-145_suttacentral.json; Müller: dhammapada_muller_gutenberg_2017.txt (líneas 603-604) (reparacion_citas\suttacentral_dhammapada_pali_ms_texto_corrido.txt) · contraste del archivo de pasajes: ✔</w:t>
      </w:r>
      <w:r>
        <w:br/>
      </w:r>
      <w:r>
        <w:rPr>
          <w:b/>
        </w:rPr>
        <w:t>Lugar:</w:t>
      </w:r>
      <w:r>
        <w:t xml:space="preserve"> Pali</w:t>
      </w:r>
      <w:r>
        <w:br/>
      </w:r>
      <w:r>
        <w:rPr>
          <w:b/>
        </w:rPr>
        <w:t>Tal como está en la fuente:</w:t>
      </w:r>
      <w:r>
        <w:t xml:space="preserve"> Sabbe tasanti daṇḍassa, sabbesaṁ jīvitaṁ piyaṁ; Attānaṁ upamaṁ katvā, na haneyya na ghātaye.</w:t>
      </w:r>
      <w:r>
        <w:t>.</w:t>
      </w:r>
    </w:p>
    <w:p>
      <w:r>
        <w:t>[00.00, secciones 19 («Hinduismo») y 20 («Budismo»); c9h, entradas 48 a 55]</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ListBullet"/>
      </w:pPr>
      <w:r>
        <w:t xml:space="preserve">Sócrates, que no cree saber lo que no sabe (Platón, Apología 21d), y el auriga y sus dos caballos (Fedro 246b), en </w:t>
      </w:r>
      <w:r>
        <w:t>2.5</w:t>
      </w:r>
      <w:r>
        <w:t>.</w:t>
      </w:r>
    </w:p>
    <w:p>
      <w:pPr>
        <w:pStyle w:val="ListBullet"/>
      </w:pPr>
      <w:r>
        <w:t xml:space="preserve">La caverna: el prisionero liberado y obligado a mirar hacia la luz sufre (República VII, 515c), en </w:t>
      </w:r>
      <w:r>
        <w:t>11.6</w:t>
      </w:r>
      <w:r>
        <w:t>.</w:t>
      </w:r>
    </w:p>
    <w:p>
      <w:pPr>
        <w:pStyle w:val="ListBullet"/>
      </w:pPr>
      <w:r>
        <w:t xml:space="preserve">«La insolencia engendra al tirano» (Sófocles, Edipo rey, 873), en </w:t>
      </w:r>
      <w:r>
        <w:t>6.2</w:t>
      </w:r>
      <w:r>
        <w:t>.</w:t>
      </w:r>
    </w:p>
    <w:p>
      <w:pPr>
        <w:pStyle w:val="ListBullet"/>
      </w:pPr>
      <w:r>
        <w:t xml:space="preserve">Augusto, que dice no haber tenido más poder que sus colegas (Res Gestae 34), y Domiciano (Suetonio, Domiciano 13), en </w:t>
      </w:r>
      <w:r>
        <w:t>6.2</w:t>
      </w:r>
      <w:r>
        <w:t>.</w:t>
      </w:r>
    </w:p>
    <w:p>
      <w:pPr>
        <w:pStyle w:val="ListBullet"/>
      </w:pPr>
      <w:r>
        <w:t xml:space="preserve">Marco Aurelio, que aprendió de Rústico que su carácter necesitaba corrección (Meditaciones I, 7), en </w:t>
      </w:r>
      <w:r>
        <w:t>6.2</w:t>
      </w:r>
      <w:r>
        <w:t>.</w:t>
      </w:r>
    </w:p>
    <w:p>
      <w:r>
        <w:t>[00.00, sección 21 («Grecia y Roma»); c9h, entradas 56 a 58]</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ListBullet"/>
      </w:pPr>
      <w:r>
        <w:t xml:space="preserve">El faraón, «Hijo de Ra» desde su coronación, y Ciro en su cilindro, en </w:t>
      </w:r>
      <w:r>
        <w:t>6.2</w:t>
      </w:r>
      <w:r>
        <w:t xml:space="preserve">; el emperador de Japón, que en 1946 declaró por escrito que el vínculo con su pueblo no se basa en la idea de que él sea un dios, también en </w:t>
      </w:r>
      <w:r>
        <w:t>6.2</w:t>
      </w:r>
      <w:r>
        <w:t xml:space="preserve">; el prólogo de Hammurabi, llamado por los dioses a implantar la justicia, en </w:t>
      </w:r>
      <w:r>
        <w:t>3.2</w:t>
      </w:r>
      <w:r>
        <w:t>.</w:t>
      </w:r>
    </w:p>
    <w:p>
      <w:pPr>
        <w:pStyle w:val="ListBullet"/>
      </w:pPr>
      <w:r>
        <w:t xml:space="preserve">La Donación de Constantino, falsa, y el Dictatus Papae de 1075, auténtico, en </w:t>
      </w:r>
      <w:r>
        <w:t>6.2</w:t>
      </w:r>
      <w:r>
        <w:t>.</w:t>
      </w:r>
    </w:p>
    <w:p>
      <w:pPr>
        <w:pStyle w:val="ListBullet"/>
      </w:pPr>
      <w:r>
        <w:t xml:space="preserve">Jacobo VI de Escocia y la monarquía absoluta, en </w:t>
      </w:r>
      <w:r>
        <w:t>6.2</w:t>
      </w:r>
      <w:r>
        <w:t xml:space="preserve">; Hobbes y el Leviatán, en </w:t>
      </w:r>
      <w:r>
        <w:t>6.1</w:t>
      </w:r>
      <w:r>
        <w:t>.</w:t>
      </w:r>
    </w:p>
    <w:p>
      <w:pPr>
        <w:pStyle w:val="ListBullet"/>
      </w:pPr>
      <w:r>
        <w:t xml:space="preserve">Ashoka y su propia guerra, con cien mil muertos, y el Dalai Lama, que en 2011 puso fin a la doble autoridad, espiritual y política, de su institución, en </w:t>
      </w:r>
      <w:r>
        <w:t>6.2</w:t>
      </w:r>
      <w:r>
        <w:t>.</w:t>
      </w:r>
    </w:p>
    <w:p>
      <w:pPr>
        <w:pStyle w:val="ListBullet"/>
      </w:pPr>
      <w:r>
        <w:t xml:space="preserve">Salomón, que pidió «corazón dócil» (1 Re 3:9), y su hijo, que no alivió el yugo, con lo que las tribus del norte se apartaron (1 Re 12), en </w:t>
      </w:r>
      <w:r>
        <w:t>6.2</w:t>
      </w:r>
      <w:r>
        <w:t>.</w:t>
      </w:r>
    </w:p>
    <w:p>
      <w:r>
        <w:t>[00.00, sección 22 («Historia del poder y el Estado»)]</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ListBullet"/>
      </w:pPr>
      <w:r>
        <w:t xml:space="preserve">Solzhenitsyn: la línea que separa el bien del mal pasa por cada corazón humano (Archipiélago Gulag), en </w:t>
      </w:r>
      <w:r>
        <w:t>2.5</w:t>
      </w:r>
      <w:r>
        <w:t>.</w:t>
      </w:r>
    </w:p>
    <w:p>
      <w:pPr>
        <w:pStyle w:val="ListBullet"/>
      </w:pPr>
      <w:r>
        <w:t>Espinosa: el fin del Estado es la libertad (Tratado teológico-político, cap. XX), en 11.3.</w:t>
      </w:r>
    </w:p>
    <w:p>
      <w:pPr>
        <w:pStyle w:val="ListBullet"/>
      </w:pPr>
      <w:r>
        <w:t>La Tabla Esmeralda: «Lo que está abajo es como lo que está arriba, y lo que está arriba es como lo que está abajo»</w:t>
      </w:r>
      <w:r>
        <w:t xml:space="preserve"> [original: «Quod est inferius, est sicut quod est superius, et quod est superius, est sicut quod est inferius»]</w:t>
      </w:r>
      <w:r>
        <w:t xml:space="preserve"> (Tabla Esmeralda, versión latina corriente, en J. Ruska, Tabula Smaragdina, Heidelberg, 1926, pág. 2)</w:t>
      </w:r>
      <w:r>
        <w:br/>
      </w:r>
      <w:r>
        <w:rPr>
          <w:b/>
        </w:rPr>
        <w:t>leída en su fuente · Tabla Esmeralda, versión latina corriente, en J. Ruska, Tabula Smaragdina, Heidelberg, 192</w:t>
      </w:r>
      <w:r>
        <w:br/>
      </w:r>
      <w:r>
        <w:rPr>
          <w:b/>
        </w:rPr>
        <w:t>Archivo leído:</w:t>
      </w:r>
      <w:r>
        <w:t xml:space="preserve"> tabula_smaragdina_ruska_1926_archive_djvu.txt (c9h\tabula_smaragdina_ruska_1926_archive_djvu.txt) · contraste del archivo de pasajes: ✔</w:t>
      </w:r>
      <w:r>
        <w:br/>
      </w:r>
      <w:r>
        <w:rPr>
          <w:b/>
        </w:rPr>
        <w:t>Lugar:</w:t>
      </w:r>
      <w:r>
        <w:t xml:space="preserve"> Tabla Esmeralda, versión latina corriente, en J. Ruska, Tabula Smaragdina, Heidelberg, 1926, pág. 2</w:t>
      </w:r>
      <w:r>
        <w:br/>
      </w:r>
      <w:r>
        <w:rPr>
          <w:b/>
        </w:rPr>
        <w:t>Tal como está en la fuente:</w:t>
      </w:r>
      <w:r>
        <w:t xml:space="preserve"> Quod est inferius, est sicut quod est superius, et quod est superius, est sicut quod est inferius</w:t>
      </w:r>
      <w:r>
        <w:t>. Es lo que se resume en «como es arriba, es abajo».</w:t>
      </w:r>
    </w:p>
    <w:p>
      <w:r>
        <w:t>[00.00, sección 23 («Textos modernos no religiosos»); c9h, entradas 59 a 61]</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ListBullet"/>
      </w:pPr>
      <w:r>
        <w:t xml:space="preserve">La libertad de información y la prohibición de la censura previa (Constitución, art. 20.1.d y 20.2), la prensa como «perro guardián» (TEDH, Observer y Guardian c. Reino Unido, 1991) y el Reglamento Europeo sobre la Libertad de los Medios de Comunicación (Reglamento (UE) 2024/1083), en </w:t>
      </w:r>
      <w:r>
        <w:t>10.2</w:t>
      </w:r>
      <w:r>
        <w:t>.</w:t>
      </w:r>
    </w:p>
    <w:p>
      <w:pPr>
        <w:pStyle w:val="ListBullet"/>
      </w:pPr>
      <w:r>
        <w:t>La transparencia (Ley 19/2013), en 10.2 y 10.4; la pensión compatible con el trabajo (Ley General de la Seguridad Social, art. 214), en 10.2.</w:t>
      </w:r>
    </w:p>
    <w:p>
      <w:pPr>
        <w:pStyle w:val="ListBullet"/>
      </w:pPr>
      <w:r>
        <w:t xml:space="preserve">La moneda del euro, competencia de la Unión (Tratado de Funcionamiento de la UE, art. 3.1.c), en 5.1 y 10.2; y Juan de Mariana, en 1609, contra la rebaja de la moneda, en </w:t>
      </w:r>
      <w:r>
        <w:t>8.2</w:t>
      </w:r>
      <w:r>
        <w:t>.</w:t>
      </w:r>
    </w:p>
    <w:p>
      <w:pPr>
        <w:pStyle w:val="ListBullet"/>
      </w:pPr>
      <w:r>
        <w:t xml:space="preserve">El jurado (Ley Orgánica 5/1995, arts. 8 y 13) y la asamblea de ciudadanos de Irlanda, en </w:t>
      </w:r>
      <w:r>
        <w:t>10.2</w:t>
      </w:r>
      <w:r>
        <w:t>.</w:t>
      </w:r>
    </w:p>
    <w:p>
      <w:r>
        <w:t>[00.00, secciones 24 («Prensa libre») y 25 («El Estado nuevo»); c9c, entradas 72 y 73; c9d, entrada 70; paso 2 bis]</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r>
        <w:t>Cada fuente sale una sola vez, con los apartados donde la obra la usa; los números en negrita llevan a su sitio. Lo que dice cada fuente, y con qué peso se usa, está en su apartado: aquí solo se dice dónde. Hay 728 fuentes distintas.</w:t>
      </w:r>
    </w:p>
    <w:p>
      <w:r>
        <w:rPr>
          <w:b/>
        </w:rPr>
        <w:t>La Constitución, las leyes y las normas de España</w:t>
      </w:r>
      <w:r>
        <w:t xml:space="preserve"> (149 fuentes)</w:t>
      </w:r>
    </w:p>
    <w:p>
      <w:pPr>
        <w:pStyle w:val="ListBullet"/>
      </w:pPr>
      <w:r>
        <w:t xml:space="preserve">Boletín Oficial del Estado (BOE): </w:t>
      </w:r>
      <w:r>
        <w:rPr>
          <w:b/>
        </w:rPr>
        <w:t>7.2</w:t>
      </w:r>
      <w:r>
        <w:t xml:space="preserve">, </w:t>
      </w:r>
      <w:r>
        <w:rPr>
          <w:b/>
        </w:rPr>
        <w:t>8.3</w:t>
      </w:r>
      <w:r>
        <w:t xml:space="preserve">, </w:t>
      </w:r>
      <w:r>
        <w:rPr>
          <w:b/>
        </w:rPr>
        <w:t>8.7</w:t>
      </w:r>
      <w:r>
        <w:t xml:space="preserve">, </w:t>
      </w:r>
      <w:r>
        <w:rPr>
          <w:b/>
        </w:rPr>
        <w:t>11.3</w:t>
      </w:r>
      <w:r>
        <w:t xml:space="preserve">, </w:t>
      </w:r>
      <w:r>
        <w:rPr>
          <w:b/>
        </w:rPr>
        <w:t>A.1</w:t>
      </w:r>
      <w:r>
        <w:t xml:space="preserve">, </w:t>
      </w:r>
      <w:r>
        <w:rPr>
          <w:b/>
        </w:rPr>
        <w:t>A.2</w:t>
      </w:r>
      <w:r>
        <w:t xml:space="preserve">, </w:t>
      </w:r>
      <w:r>
        <w:rPr>
          <w:b/>
        </w:rPr>
        <w:t>A.3</w:t>
      </w:r>
      <w:r>
        <w:t xml:space="preserve">, </w:t>
      </w:r>
      <w:r>
        <w:rPr>
          <w:b/>
        </w:rPr>
        <w:t>A.4</w:t>
      </w:r>
      <w:r>
        <w:t xml:space="preserve">, </w:t>
      </w:r>
      <w:r>
        <w:rPr>
          <w:b/>
        </w:rPr>
        <w:t>A.5</w:t>
      </w:r>
      <w:r>
        <w:t xml:space="preserve">, </w:t>
      </w:r>
      <w:r>
        <w:rPr>
          <w:b/>
        </w:rPr>
        <w:t>A.8</w:t>
      </w:r>
      <w:r>
        <w:t xml:space="preserve">, </w:t>
      </w:r>
      <w:r>
        <w:rPr>
          <w:b/>
        </w:rPr>
        <w:t>A.10</w:t>
      </w:r>
      <w:r>
        <w:t xml:space="preserve">, </w:t>
      </w:r>
      <w:r>
        <w:rPr>
          <w:b/>
        </w:rPr>
        <w:t>A.11</w:t>
      </w:r>
      <w:r>
        <w:t>.</w:t>
      </w:r>
    </w:p>
    <w:p>
      <w:pPr>
        <w:pStyle w:val="ListBullet"/>
      </w:pPr>
      <w:r>
        <w:t xml:space="preserve">Código Civil: </w:t>
      </w:r>
      <w:r>
        <w:rPr>
          <w:b/>
        </w:rPr>
        <w:t>1.1</w:t>
      </w:r>
      <w:r>
        <w:t xml:space="preserve">, </w:t>
      </w:r>
      <w:r>
        <w:rPr>
          <w:b/>
        </w:rPr>
        <w:t>1.5</w:t>
      </w:r>
      <w:r>
        <w:t xml:space="preserve">, </w:t>
      </w:r>
      <w:r>
        <w:rPr>
          <w:b/>
        </w:rPr>
        <w:t>1.6</w:t>
      </w:r>
      <w:r>
        <w:t xml:space="preserve">, </w:t>
      </w:r>
      <w:r>
        <w:rPr>
          <w:b/>
        </w:rPr>
        <w:t>1.7</w:t>
      </w:r>
      <w:r>
        <w:t xml:space="preserve">, </w:t>
      </w:r>
      <w:r>
        <w:rPr>
          <w:b/>
        </w:rPr>
        <w:t>1.8</w:t>
      </w:r>
      <w:r>
        <w:t xml:space="preserve">, </w:t>
      </w:r>
      <w:r>
        <w:rPr>
          <w:b/>
        </w:rPr>
        <w:t>2.1</w:t>
      </w:r>
      <w:r>
        <w:t xml:space="preserve">, </w:t>
      </w:r>
      <w:r>
        <w:rPr>
          <w:b/>
        </w:rPr>
        <w:t>2.5</w:t>
      </w:r>
      <w:r>
        <w:t xml:space="preserve">, </w:t>
      </w:r>
      <w:r>
        <w:rPr>
          <w:b/>
        </w:rPr>
        <w:t>5.1</w:t>
      </w:r>
      <w:r>
        <w:t xml:space="preserve">, </w:t>
      </w:r>
      <w:r>
        <w:rPr>
          <w:b/>
        </w:rPr>
        <w:t>5.2</w:t>
      </w:r>
      <w:r>
        <w:t xml:space="preserve">, </w:t>
      </w:r>
      <w:r>
        <w:rPr>
          <w:b/>
        </w:rPr>
        <w:t>5.4</w:t>
      </w:r>
      <w:r>
        <w:t xml:space="preserve">, </w:t>
      </w:r>
      <w:r>
        <w:t>capítulo 9</w:t>
      </w:r>
      <w:r>
        <w:t xml:space="preserve">, </w:t>
      </w:r>
      <w:r>
        <w:rPr>
          <w:b/>
        </w:rPr>
        <w:t>9.1</w:t>
      </w:r>
      <w:r>
        <w:t xml:space="preserve">, </w:t>
      </w:r>
      <w:r>
        <w:rPr>
          <w:b/>
        </w:rPr>
        <w:t>10.4</w:t>
      </w:r>
      <w:r>
        <w:t xml:space="preserve">, </w:t>
      </w:r>
      <w:r>
        <w:rPr>
          <w:b/>
        </w:rPr>
        <w:t>10.6</w:t>
      </w:r>
      <w:r>
        <w:t xml:space="preserve">, </w:t>
      </w:r>
      <w:r>
        <w:rPr>
          <w:b/>
        </w:rPr>
        <w:t>10.7</w:t>
      </w:r>
      <w:r>
        <w:t xml:space="preserve">, </w:t>
      </w:r>
      <w:r>
        <w:rPr>
          <w:b/>
        </w:rPr>
        <w:t>11.2</w:t>
      </w:r>
      <w:r>
        <w:t xml:space="preserve">, </w:t>
      </w:r>
      <w:r>
        <w:rPr>
          <w:b/>
        </w:rPr>
        <w:t>11.3</w:t>
      </w:r>
      <w:r>
        <w:t xml:space="preserve">, </w:t>
      </w:r>
      <w:r>
        <w:rPr>
          <w:b/>
        </w:rPr>
        <w:t>A.2</w:t>
      </w:r>
      <w:r>
        <w:t xml:space="preserve">, </w:t>
      </w:r>
      <w:r>
        <w:t>anexo D</w:t>
      </w:r>
      <w:r>
        <w:t xml:space="preserve">, </w:t>
      </w:r>
      <w:r>
        <w:rPr>
          <w:b/>
        </w:rPr>
        <w:t>D.9</w:t>
      </w:r>
      <w:r>
        <w:t xml:space="preserve">, </w:t>
      </w:r>
      <w:r>
        <w:rPr>
          <w:b/>
        </w:rPr>
        <w:t>D.13</w:t>
      </w:r>
      <w:r>
        <w:t xml:space="preserve">, </w:t>
      </w:r>
      <w:r>
        <w:rPr>
          <w:b/>
        </w:rPr>
        <w:t>H.10</w:t>
      </w:r>
      <w:r>
        <w:t>.</w:t>
      </w:r>
    </w:p>
    <w:p>
      <w:pPr>
        <w:pStyle w:val="ListBullet"/>
      </w:pPr>
      <w:r>
        <w:t xml:space="preserve">Código Penal: </w:t>
      </w:r>
      <w:r>
        <w:rPr>
          <w:b/>
        </w:rPr>
        <w:t>2.5</w:t>
      </w:r>
      <w:r>
        <w:t xml:space="preserve">, </w:t>
      </w:r>
      <w:r>
        <w:rPr>
          <w:b/>
        </w:rPr>
        <w:t>2.6</w:t>
      </w:r>
      <w:r>
        <w:t xml:space="preserve">, </w:t>
      </w:r>
      <w:r>
        <w:rPr>
          <w:b/>
        </w:rPr>
        <w:t>3.1</w:t>
      </w:r>
      <w:r>
        <w:t xml:space="preserve">, </w:t>
      </w:r>
      <w:r>
        <w:rPr>
          <w:b/>
        </w:rPr>
        <w:t>7.7</w:t>
      </w:r>
      <w:r>
        <w:t xml:space="preserve">, </w:t>
      </w:r>
      <w:r>
        <w:rPr>
          <w:b/>
        </w:rPr>
        <w:t>8.5</w:t>
      </w:r>
      <w:r>
        <w:t xml:space="preserve">, </w:t>
      </w:r>
      <w:r>
        <w:t>capítulo 9</w:t>
      </w:r>
      <w:r>
        <w:t xml:space="preserve">, </w:t>
      </w:r>
      <w:r>
        <w:rPr>
          <w:b/>
        </w:rPr>
        <w:t>9.1</w:t>
      </w:r>
      <w:r>
        <w:t xml:space="preserve">, </w:t>
      </w:r>
      <w:r>
        <w:rPr>
          <w:b/>
        </w:rPr>
        <w:t>10.4</w:t>
      </w:r>
      <w:r>
        <w:t xml:space="preserve">, </w:t>
      </w:r>
      <w:r>
        <w:rPr>
          <w:b/>
        </w:rPr>
        <w:t>10.7</w:t>
      </w:r>
      <w:r>
        <w:t xml:space="preserve">, </w:t>
      </w:r>
      <w:r>
        <w:rPr>
          <w:b/>
        </w:rPr>
        <w:t>11.2</w:t>
      </w:r>
      <w:r>
        <w:t>.</w:t>
      </w:r>
    </w:p>
    <w:p>
      <w:pPr>
        <w:pStyle w:val="ListBullet"/>
      </w:pPr>
      <w:r>
        <w:t xml:space="preserve">Constitución española: </w:t>
      </w:r>
      <w:r>
        <w:rPr>
          <w:b/>
        </w:rPr>
        <w:t>0.2</w:t>
      </w:r>
      <w:r>
        <w:t xml:space="preserve">, </w:t>
      </w:r>
      <w:r>
        <w:t>capítulo 1</w:t>
      </w:r>
      <w:r>
        <w:t xml:space="preserve">, </w:t>
      </w:r>
      <w:r>
        <w:rPr>
          <w:b/>
        </w:rPr>
        <w:t>1.4</w:t>
      </w:r>
      <w:r>
        <w:t xml:space="preserve">, </w:t>
      </w:r>
      <w:r>
        <w:rPr>
          <w:b/>
        </w:rPr>
        <w:t>1.5</w:t>
      </w:r>
      <w:r>
        <w:t xml:space="preserve">, </w:t>
      </w:r>
      <w:r>
        <w:rPr>
          <w:b/>
        </w:rPr>
        <w:t>1.7</w:t>
      </w:r>
      <w:r>
        <w:t xml:space="preserve">, </w:t>
      </w:r>
      <w:r>
        <w:rPr>
          <w:b/>
        </w:rPr>
        <w:t>1.8</w:t>
      </w:r>
      <w:r>
        <w:t xml:space="preserve">, </w:t>
      </w:r>
      <w:r>
        <w:rPr>
          <w:b/>
        </w:rPr>
        <w:t>1.9</w:t>
      </w:r>
      <w:r>
        <w:t xml:space="preserve">, </w:t>
      </w:r>
      <w:r>
        <w:t>capítulo 2</w:t>
      </w:r>
      <w:r>
        <w:t xml:space="preserve">, </w:t>
      </w:r>
      <w:r>
        <w:rPr>
          <w:b/>
        </w:rPr>
        <w:t>2.2</w:t>
      </w:r>
      <w:r>
        <w:t xml:space="preserve">, </w:t>
      </w:r>
      <w:r>
        <w:rPr>
          <w:b/>
        </w:rPr>
        <w:t>2.3</w:t>
      </w:r>
      <w:r>
        <w:t xml:space="preserve">, </w:t>
      </w:r>
      <w:r>
        <w:rPr>
          <w:b/>
        </w:rPr>
        <w:t>2.4</w:t>
      </w:r>
      <w:r>
        <w:t xml:space="preserve">, </w:t>
      </w:r>
      <w:r>
        <w:rPr>
          <w:b/>
        </w:rPr>
        <w:t>2.6</w:t>
      </w:r>
      <w:r>
        <w:t xml:space="preserve">, </w:t>
      </w:r>
      <w:r>
        <w:rPr>
          <w:b/>
        </w:rPr>
        <w:t>5.1</w:t>
      </w:r>
      <w:r>
        <w:t xml:space="preserve">, </w:t>
      </w:r>
      <w:r>
        <w:rPr>
          <w:b/>
        </w:rPr>
        <w:t>5.2</w:t>
      </w:r>
      <w:r>
        <w:t xml:space="preserve">, </w:t>
      </w:r>
      <w:r>
        <w:rPr>
          <w:b/>
        </w:rPr>
        <w:t>6.4</w:t>
      </w:r>
      <w:r>
        <w:t xml:space="preserve">, </w:t>
      </w:r>
      <w:r>
        <w:rPr>
          <w:b/>
        </w:rPr>
        <w:t>7.2</w:t>
      </w:r>
      <w:r>
        <w:t xml:space="preserve">, </w:t>
      </w:r>
      <w:r>
        <w:rPr>
          <w:b/>
        </w:rPr>
        <w:t>7.3</w:t>
      </w:r>
      <w:r>
        <w:t xml:space="preserve">, </w:t>
      </w:r>
      <w:r>
        <w:rPr>
          <w:b/>
        </w:rPr>
        <w:t>7.6</w:t>
      </w:r>
      <w:r>
        <w:t xml:space="preserve">, </w:t>
      </w:r>
      <w:r>
        <w:rPr>
          <w:b/>
        </w:rPr>
        <w:t>8.1</w:t>
      </w:r>
      <w:r>
        <w:t xml:space="preserve">, </w:t>
      </w:r>
      <w:r>
        <w:rPr>
          <w:b/>
        </w:rPr>
        <w:t>8.5</w:t>
      </w:r>
      <w:r>
        <w:t xml:space="preserve">, </w:t>
      </w:r>
      <w:r>
        <w:t>capítulo 9</w:t>
      </w:r>
      <w:r>
        <w:t xml:space="preserve">, </w:t>
      </w:r>
      <w:r>
        <w:rPr>
          <w:b/>
        </w:rPr>
        <w:t>10.0</w:t>
      </w:r>
      <w:r>
        <w:t xml:space="preserve">, </w:t>
      </w:r>
      <w:r>
        <w:rPr>
          <w:b/>
        </w:rPr>
        <w:t>10.1</w:t>
      </w:r>
      <w:r>
        <w:t xml:space="preserve">, </w:t>
      </w:r>
      <w:r>
        <w:rPr>
          <w:b/>
        </w:rPr>
        <w:t>10.2</w:t>
      </w:r>
      <w:r>
        <w:t xml:space="preserve">, </w:t>
      </w:r>
      <w:r>
        <w:rPr>
          <w:b/>
        </w:rPr>
        <w:t>10.4</w:t>
      </w:r>
      <w:r>
        <w:t xml:space="preserve">, </w:t>
      </w:r>
      <w:r>
        <w:rPr>
          <w:b/>
        </w:rPr>
        <w:t>10.6</w:t>
      </w:r>
      <w:r>
        <w:t xml:space="preserve">, </w:t>
      </w:r>
      <w:r>
        <w:rPr>
          <w:b/>
        </w:rPr>
        <w:t>10.7</w:t>
      </w:r>
      <w:r>
        <w:t xml:space="preserve">, </w:t>
      </w:r>
      <w:r>
        <w:rPr>
          <w:b/>
        </w:rPr>
        <w:t>10.8</w:t>
      </w:r>
      <w:r>
        <w:t xml:space="preserve">, </w:t>
      </w:r>
      <w:r>
        <w:rPr>
          <w:b/>
        </w:rPr>
        <w:t>11.0</w:t>
      </w:r>
      <w:r>
        <w:t xml:space="preserve">, </w:t>
      </w:r>
      <w:r>
        <w:rPr>
          <w:b/>
        </w:rPr>
        <w:t>11.1</w:t>
      </w:r>
      <w:r>
        <w:t xml:space="preserve">, </w:t>
      </w:r>
      <w:r>
        <w:rPr>
          <w:b/>
        </w:rPr>
        <w:t>11.2</w:t>
      </w:r>
      <w:r>
        <w:t xml:space="preserve">, </w:t>
      </w:r>
      <w:r>
        <w:rPr>
          <w:b/>
        </w:rPr>
        <w:t>11.3</w:t>
      </w:r>
      <w:r>
        <w:t xml:space="preserve">, </w:t>
      </w:r>
      <w:r>
        <w:rPr>
          <w:b/>
        </w:rPr>
        <w:t>11.4</w:t>
      </w:r>
      <w:r>
        <w:t xml:space="preserve">, </w:t>
      </w:r>
      <w:r>
        <w:rPr>
          <w:b/>
        </w:rPr>
        <w:t>A.3</w:t>
      </w:r>
      <w:r>
        <w:t xml:space="preserve">, </w:t>
      </w:r>
      <w:r>
        <w:rPr>
          <w:b/>
        </w:rPr>
        <w:t>A.10</w:t>
      </w:r>
      <w:r>
        <w:t xml:space="preserve">, </w:t>
      </w:r>
      <w:r>
        <w:rPr>
          <w:b/>
        </w:rPr>
        <w:t>C.4</w:t>
      </w:r>
      <w:r>
        <w:t xml:space="preserve">, </w:t>
      </w:r>
      <w:r>
        <w:rPr>
          <w:b/>
        </w:rPr>
        <w:t>D.9</w:t>
      </w:r>
      <w:r>
        <w:t xml:space="preserve">, </w:t>
      </w:r>
      <w:r>
        <w:rPr>
          <w:b/>
        </w:rPr>
        <w:t>D.13</w:t>
      </w:r>
      <w:r>
        <w:t xml:space="preserve">, </w:t>
      </w:r>
      <w:r>
        <w:rPr>
          <w:b/>
        </w:rPr>
        <w:t>H.10</w:t>
      </w:r>
      <w:r>
        <w:t xml:space="preserve">, </w:t>
      </w:r>
      <w:r>
        <w:rPr>
          <w:b/>
        </w:rPr>
        <w:t>J.6</w:t>
      </w:r>
      <w:r>
        <w:t>.</w:t>
      </w:r>
    </w:p>
    <w:p>
      <w:pPr>
        <w:pStyle w:val="ListBullet"/>
      </w:pPr>
      <w:r>
        <w:t xml:space="preserve">Decreto 2065/1974: </w:t>
      </w:r>
      <w:r>
        <w:rPr>
          <w:b/>
        </w:rPr>
        <w:t>9.1</w:t>
      </w:r>
      <w:r>
        <w:t>.</w:t>
      </w:r>
    </w:p>
    <w:p>
      <w:pPr>
        <w:pStyle w:val="ListBullet"/>
      </w:pPr>
      <w:r>
        <w:t xml:space="preserve">Decreto 2926/1974: </w:t>
      </w:r>
      <w:r>
        <w:rPr>
          <w:b/>
        </w:rPr>
        <w:t>8.5</w:t>
      </w:r>
      <w:r>
        <w:t>.</w:t>
      </w:r>
    </w:p>
    <w:p>
      <w:pPr>
        <w:pStyle w:val="ListBullet"/>
      </w:pPr>
      <w:r>
        <w:t xml:space="preserve">Decreto 3530/1972: </w:t>
      </w:r>
      <w:r>
        <w:rPr>
          <w:b/>
        </w:rPr>
        <w:t>8.5</w:t>
      </w:r>
      <w:r>
        <w:t>.</w:t>
      </w:r>
    </w:p>
    <w:p>
      <w:pPr>
        <w:pStyle w:val="ListBullet"/>
      </w:pPr>
      <w:r>
        <w:t xml:space="preserve">Decreto 720/1970: </w:t>
      </w:r>
      <w:r>
        <w:rPr>
          <w:b/>
        </w:rPr>
        <w:t>8.3</w:t>
      </w:r>
      <w:r>
        <w:t>.</w:t>
      </w:r>
    </w:p>
    <w:p>
      <w:pPr>
        <w:pStyle w:val="ListBullet"/>
      </w:pPr>
      <w:r>
        <w:t xml:space="preserve">Decreto 73/2006 de la Generalitat Valenciana: </w:t>
      </w:r>
      <w:r>
        <w:rPr>
          <w:b/>
        </w:rPr>
        <w:t>1.5</w:t>
      </w:r>
      <w:r>
        <w:t>.</w:t>
      </w:r>
    </w:p>
    <w:p>
      <w:pPr>
        <w:pStyle w:val="ListBullet"/>
      </w:pPr>
      <w:r>
        <w:t xml:space="preserve">Decreto de las Cortes de Cádiz de 6 de agosto de 1811: </w:t>
      </w:r>
      <w:r>
        <w:rPr>
          <w:b/>
        </w:rPr>
        <w:t>2.2</w:t>
      </w:r>
      <w:r>
        <w:t xml:space="preserve">, </w:t>
      </w:r>
      <w:r>
        <w:rPr>
          <w:b/>
        </w:rPr>
        <w:t>6.3</w:t>
      </w:r>
      <w:r>
        <w:t>.</w:t>
      </w:r>
    </w:p>
    <w:p>
      <w:pPr>
        <w:pStyle w:val="ListBullet"/>
      </w:pPr>
      <w:r>
        <w:t xml:space="preserve">Decreto ley 3/2026 de Canarias: </w:t>
      </w:r>
      <w:r>
        <w:rPr>
          <w:b/>
        </w:rPr>
        <w:t>8.5</w:t>
      </w:r>
      <w:r>
        <w:t>.</w:t>
      </w:r>
    </w:p>
    <w:p>
      <w:pPr>
        <w:pStyle w:val="ListBullet"/>
      </w:pPr>
      <w:r>
        <w:t xml:space="preserve">Estatuto Básico del Empleado Público: </w:t>
      </w:r>
      <w:r>
        <w:rPr>
          <w:b/>
        </w:rPr>
        <w:t>8.6</w:t>
      </w:r>
      <w:r>
        <w:t xml:space="preserve">, </w:t>
      </w:r>
      <w:r>
        <w:rPr>
          <w:b/>
        </w:rPr>
        <w:t>10.2</w:t>
      </w:r>
      <w:r>
        <w:t xml:space="preserve">, </w:t>
      </w:r>
      <w:r>
        <w:rPr>
          <w:b/>
        </w:rPr>
        <w:t>10.4</w:t>
      </w:r>
      <w:r>
        <w:t xml:space="preserve">, </w:t>
      </w:r>
      <w:r>
        <w:rPr>
          <w:b/>
        </w:rPr>
        <w:t>C.0</w:t>
      </w:r>
      <w:r>
        <w:t xml:space="preserve">, </w:t>
      </w:r>
      <w:r>
        <w:rPr>
          <w:b/>
        </w:rPr>
        <w:t>C.4</w:t>
      </w:r>
      <w:r>
        <w:t>.</w:t>
      </w:r>
    </w:p>
    <w:p>
      <w:pPr>
        <w:pStyle w:val="ListBullet"/>
      </w:pPr>
      <w:r>
        <w:t xml:space="preserve">Estatuto de los Trabajadores: </w:t>
      </w:r>
      <w:r>
        <w:rPr>
          <w:b/>
        </w:rPr>
        <w:t>8.6</w:t>
      </w:r>
      <w:r>
        <w:t xml:space="preserve">, </w:t>
      </w:r>
      <w:r>
        <w:rPr>
          <w:b/>
        </w:rPr>
        <w:t>C.4</w:t>
      </w:r>
      <w:r>
        <w:t>.</w:t>
      </w:r>
    </w:p>
    <w:p>
      <w:pPr>
        <w:pStyle w:val="ListBullet"/>
      </w:pPr>
      <w:r>
        <w:t xml:space="preserve">Fuero Nuevo de Navarra: </w:t>
      </w:r>
      <w:r>
        <w:rPr>
          <w:b/>
        </w:rPr>
        <w:t>1.1</w:t>
      </w:r>
      <w:r>
        <w:t>.</w:t>
      </w:r>
    </w:p>
    <w:p>
      <w:pPr>
        <w:pStyle w:val="ListBullet"/>
      </w:pPr>
      <w:r>
        <w:t xml:space="preserve">Ley 74/1980: </w:t>
      </w:r>
      <w:r>
        <w:rPr>
          <w:b/>
        </w:rPr>
        <w:t>C.4</w:t>
      </w:r>
      <w:r>
        <w:t>.</w:t>
      </w:r>
    </w:p>
    <w:p>
      <w:pPr>
        <w:pStyle w:val="ListBullet"/>
      </w:pPr>
      <w:r>
        <w:t xml:space="preserve">Ley 7/1981: </w:t>
      </w:r>
      <w:r>
        <w:rPr>
          <w:b/>
        </w:rPr>
        <w:t>C.4</w:t>
      </w:r>
      <w:r>
        <w:t>.</w:t>
      </w:r>
    </w:p>
    <w:p>
      <w:pPr>
        <w:pStyle w:val="ListBullet"/>
      </w:pPr>
      <w:r>
        <w:t xml:space="preserve">Ley 39/1981: </w:t>
      </w:r>
      <w:r>
        <w:rPr>
          <w:b/>
        </w:rPr>
        <w:t>A.1</w:t>
      </w:r>
      <w:r>
        <w:t>.</w:t>
      </w:r>
    </w:p>
    <w:p>
      <w:pPr>
        <w:pStyle w:val="ListBullet"/>
      </w:pPr>
      <w:r>
        <w:t xml:space="preserve">Ley 7/1985: </w:t>
      </w:r>
      <w:r>
        <w:rPr>
          <w:b/>
        </w:rPr>
        <w:t>C.5</w:t>
      </w:r>
      <w:r>
        <w:t xml:space="preserve">, </w:t>
      </w:r>
      <w:r>
        <w:rPr>
          <w:b/>
        </w:rPr>
        <w:t>D.13</w:t>
      </w:r>
      <w:r>
        <w:t>.</w:t>
      </w:r>
    </w:p>
    <w:p>
      <w:pPr>
        <w:pStyle w:val="ListBullet"/>
      </w:pPr>
      <w:r>
        <w:t xml:space="preserve">Ley 26/1985: </w:t>
      </w:r>
      <w:r>
        <w:rPr>
          <w:b/>
        </w:rPr>
        <w:t>9.1</w:t>
      </w:r>
      <w:r>
        <w:t>.</w:t>
      </w:r>
    </w:p>
    <w:p>
      <w:pPr>
        <w:pStyle w:val="ListBullet"/>
      </w:pPr>
      <w:r>
        <w:t xml:space="preserve">Ley 30/1985: </w:t>
      </w:r>
      <w:r>
        <w:rPr>
          <w:b/>
        </w:rPr>
        <w:t>8.5</w:t>
      </w:r>
      <w:r>
        <w:t>.</w:t>
      </w:r>
    </w:p>
    <w:p>
      <w:pPr>
        <w:pStyle w:val="ListBullet"/>
      </w:pPr>
      <w:r>
        <w:t xml:space="preserve">Ley 9/1988: </w:t>
      </w:r>
      <w:r>
        <w:rPr>
          <w:b/>
        </w:rPr>
        <w:t>A.2</w:t>
      </w:r>
      <w:r>
        <w:t>.</w:t>
      </w:r>
    </w:p>
    <w:p>
      <w:pPr>
        <w:pStyle w:val="ListBullet"/>
      </w:pPr>
      <w:r>
        <w:t xml:space="preserve">Ley 22/1988: </w:t>
      </w:r>
      <w:r>
        <w:rPr>
          <w:b/>
        </w:rPr>
        <w:t>A.8</w:t>
      </w:r>
      <w:r>
        <w:t>.</w:t>
      </w:r>
    </w:p>
    <w:p>
      <w:pPr>
        <w:pStyle w:val="ListBullet"/>
      </w:pPr>
      <w:r>
        <w:t xml:space="preserve">Ley 29/1990: </w:t>
      </w:r>
      <w:r>
        <w:rPr>
          <w:b/>
        </w:rPr>
        <w:t>A.9</w:t>
      </w:r>
      <w:r>
        <w:t>.</w:t>
      </w:r>
    </w:p>
    <w:p>
      <w:pPr>
        <w:pStyle w:val="ListBullet"/>
      </w:pPr>
      <w:r>
        <w:t xml:space="preserve">Ley 31/1991: </w:t>
      </w:r>
      <w:r>
        <w:rPr>
          <w:b/>
        </w:rPr>
        <w:t>8.5</w:t>
      </w:r>
      <w:r>
        <w:t>.</w:t>
      </w:r>
    </w:p>
    <w:p>
      <w:pPr>
        <w:pStyle w:val="ListBullet"/>
      </w:pPr>
      <w:r>
        <w:t xml:space="preserve">Ley 37/1992: </w:t>
      </w:r>
      <w:r>
        <w:rPr>
          <w:b/>
        </w:rPr>
        <w:t>B.4</w:t>
      </w:r>
      <w:r>
        <w:t>.</w:t>
      </w:r>
    </w:p>
    <w:p>
      <w:pPr>
        <w:pStyle w:val="ListBullet"/>
      </w:pPr>
      <w:r>
        <w:t xml:space="preserve">Ley 38/1992: </w:t>
      </w:r>
      <w:r>
        <w:rPr>
          <w:b/>
        </w:rPr>
        <w:t>B.4</w:t>
      </w:r>
      <w:r>
        <w:t>.</w:t>
      </w:r>
    </w:p>
    <w:p>
      <w:pPr>
        <w:pStyle w:val="ListBullet"/>
      </w:pPr>
      <w:r>
        <w:t xml:space="preserve">Ley 41/1994: </w:t>
      </w:r>
      <w:r>
        <w:rPr>
          <w:b/>
        </w:rPr>
        <w:t>8.5</w:t>
      </w:r>
      <w:r>
        <w:t>.</w:t>
      </w:r>
    </w:p>
    <w:p>
      <w:pPr>
        <w:pStyle w:val="ListBullet"/>
      </w:pPr>
      <w:r>
        <w:t xml:space="preserve">Ley 29/1998: </w:t>
      </w:r>
      <w:r>
        <w:rPr>
          <w:b/>
        </w:rPr>
        <w:t>1.6</w:t>
      </w:r>
      <w:r>
        <w:t xml:space="preserve">, </w:t>
      </w:r>
      <w:r>
        <w:rPr>
          <w:b/>
        </w:rPr>
        <w:t>10.4</w:t>
      </w:r>
      <w:r>
        <w:t xml:space="preserve">, </w:t>
      </w:r>
      <w:r>
        <w:rPr>
          <w:b/>
        </w:rPr>
        <w:t>10.8</w:t>
      </w:r>
      <w:r>
        <w:t xml:space="preserve">, </w:t>
      </w:r>
      <w:r>
        <w:rPr>
          <w:b/>
        </w:rPr>
        <w:t>11.2</w:t>
      </w:r>
      <w:r>
        <w:t xml:space="preserve">, </w:t>
      </w:r>
      <w:r>
        <w:rPr>
          <w:b/>
        </w:rPr>
        <w:t>D.5</w:t>
      </w:r>
      <w:r>
        <w:t>.</w:t>
      </w:r>
    </w:p>
    <w:p>
      <w:pPr>
        <w:pStyle w:val="ListBullet"/>
      </w:pPr>
      <w:r>
        <w:t xml:space="preserve">Ley 46/1998: </w:t>
      </w:r>
      <w:r>
        <w:rPr>
          <w:b/>
        </w:rPr>
        <w:t>1.6</w:t>
      </w:r>
      <w:r>
        <w:t xml:space="preserve">, </w:t>
      </w:r>
      <w:r>
        <w:rPr>
          <w:b/>
        </w:rPr>
        <w:t>5.1</w:t>
      </w:r>
      <w:r>
        <w:t xml:space="preserve">, </w:t>
      </w:r>
      <w:r>
        <w:rPr>
          <w:b/>
        </w:rPr>
        <w:t>8.3</w:t>
      </w:r>
      <w:r>
        <w:t xml:space="preserve">, </w:t>
      </w:r>
      <w:r>
        <w:rPr>
          <w:b/>
        </w:rPr>
        <w:t>11.3</w:t>
      </w:r>
      <w:r>
        <w:t>.</w:t>
      </w:r>
    </w:p>
    <w:p>
      <w:pPr>
        <w:pStyle w:val="ListBullet"/>
      </w:pPr>
      <w:r>
        <w:t xml:space="preserve">Ley 17/1999: </w:t>
      </w:r>
      <w:r>
        <w:rPr>
          <w:b/>
        </w:rPr>
        <w:t>7.6</w:t>
      </w:r>
      <w:r>
        <w:t>.</w:t>
      </w:r>
    </w:p>
    <w:p>
      <w:pPr>
        <w:pStyle w:val="ListBullet"/>
      </w:pPr>
      <w:r>
        <w:t xml:space="preserve">Ley 38/1999: </w:t>
      </w:r>
      <w:r>
        <w:rPr>
          <w:b/>
        </w:rPr>
        <w:t>8.4</w:t>
      </w:r>
      <w:r>
        <w:t>.</w:t>
      </w:r>
    </w:p>
    <w:p>
      <w:pPr>
        <w:pStyle w:val="ListBullet"/>
      </w:pPr>
      <w:r>
        <w:t xml:space="preserve">Ley 6/2003: </w:t>
      </w:r>
      <w:r>
        <w:rPr>
          <w:b/>
        </w:rPr>
        <w:t>C.4</w:t>
      </w:r>
      <w:r>
        <w:t>.</w:t>
      </w:r>
    </w:p>
    <w:p>
      <w:pPr>
        <w:pStyle w:val="ListBullet"/>
      </w:pPr>
      <w:r>
        <w:t xml:space="preserve">Ley 60/2003: </w:t>
      </w:r>
      <w:r>
        <w:rPr>
          <w:b/>
        </w:rPr>
        <w:t>11.3</w:t>
      </w:r>
      <w:r>
        <w:t>.</w:t>
      </w:r>
    </w:p>
    <w:p>
      <w:pPr>
        <w:pStyle w:val="ListBullet"/>
      </w:pPr>
      <w:r>
        <w:t xml:space="preserve">Ley 2/2005: </w:t>
      </w:r>
      <w:r>
        <w:rPr>
          <w:b/>
        </w:rPr>
        <w:t>C.4</w:t>
      </w:r>
      <w:r>
        <w:t>.</w:t>
      </w:r>
    </w:p>
    <w:p>
      <w:pPr>
        <w:pStyle w:val="ListBullet"/>
      </w:pPr>
      <w:r>
        <w:t xml:space="preserve">Ley 15/2005: </w:t>
      </w:r>
      <w:r>
        <w:rPr>
          <w:b/>
        </w:rPr>
        <w:t>8.10</w:t>
      </w:r>
      <w:r>
        <w:t>.</w:t>
      </w:r>
    </w:p>
    <w:p>
      <w:pPr>
        <w:pStyle w:val="ListBullet"/>
      </w:pPr>
      <w:r>
        <w:t xml:space="preserve">Ley 35/2006: </w:t>
      </w:r>
      <w:r>
        <w:rPr>
          <w:b/>
        </w:rPr>
        <w:t>5.1</w:t>
      </w:r>
      <w:r>
        <w:t xml:space="preserve">, </w:t>
      </w:r>
      <w:r>
        <w:rPr>
          <w:b/>
        </w:rPr>
        <w:t>8.3</w:t>
      </w:r>
      <w:r>
        <w:t>.</w:t>
      </w:r>
    </w:p>
    <w:p>
      <w:pPr>
        <w:pStyle w:val="ListBullet"/>
      </w:pPr>
      <w:r>
        <w:t xml:space="preserve">Ley 42/2006: </w:t>
      </w:r>
      <w:r>
        <w:rPr>
          <w:b/>
        </w:rPr>
        <w:t>A.2</w:t>
      </w:r>
      <w:r>
        <w:t>.</w:t>
      </w:r>
    </w:p>
    <w:p>
      <w:pPr>
        <w:pStyle w:val="ListBullet"/>
      </w:pPr>
      <w:r>
        <w:t xml:space="preserve">Ley 20/2007: </w:t>
      </w:r>
      <w:r>
        <w:rPr>
          <w:b/>
        </w:rPr>
        <w:t>11.3</w:t>
      </w:r>
      <w:r>
        <w:t>.</w:t>
      </w:r>
    </w:p>
    <w:p>
      <w:pPr>
        <w:pStyle w:val="ListBullet"/>
      </w:pPr>
      <w:r>
        <w:t xml:space="preserve">Ley 22/2009: </w:t>
      </w:r>
      <w:r>
        <w:rPr>
          <w:b/>
        </w:rPr>
        <w:t>7.2</w:t>
      </w:r>
      <w:r>
        <w:t xml:space="preserve">, </w:t>
      </w:r>
      <w:r>
        <w:rPr>
          <w:b/>
        </w:rPr>
        <w:t>A.9</w:t>
      </w:r>
      <w:r>
        <w:t xml:space="preserve">, </w:t>
      </w:r>
      <w:r>
        <w:rPr>
          <w:b/>
        </w:rPr>
        <w:t>C.2</w:t>
      </w:r>
      <w:r>
        <w:t>.</w:t>
      </w:r>
    </w:p>
    <w:p>
      <w:pPr>
        <w:pStyle w:val="ListBullet"/>
      </w:pPr>
      <w:r>
        <w:t xml:space="preserve">Ley 26/2009: </w:t>
      </w:r>
      <w:r>
        <w:rPr>
          <w:b/>
        </w:rPr>
        <w:t>8.5</w:t>
      </w:r>
      <w:r>
        <w:t>.</w:t>
      </w:r>
    </w:p>
    <w:p>
      <w:pPr>
        <w:pStyle w:val="ListBullet"/>
      </w:pPr>
      <w:r>
        <w:t xml:space="preserve">Ley 25/2010: </w:t>
      </w:r>
      <w:r>
        <w:rPr>
          <w:b/>
        </w:rPr>
        <w:t>A.2</w:t>
      </w:r>
      <w:r>
        <w:t>.</w:t>
      </w:r>
    </w:p>
    <w:p>
      <w:pPr>
        <w:pStyle w:val="ListBullet"/>
      </w:pPr>
      <w:r>
        <w:t xml:space="preserve">Ley 9/2011: </w:t>
      </w:r>
      <w:r>
        <w:rPr>
          <w:b/>
        </w:rPr>
        <w:t>C.4</w:t>
      </w:r>
      <w:r>
        <w:t>.</w:t>
      </w:r>
    </w:p>
    <w:p>
      <w:pPr>
        <w:pStyle w:val="ListBullet"/>
      </w:pPr>
      <w:r>
        <w:t xml:space="preserve">Ley 20/2011: </w:t>
      </w:r>
      <w:r>
        <w:rPr>
          <w:b/>
        </w:rPr>
        <w:t>5.4</w:t>
      </w:r>
      <w:r>
        <w:t>.</w:t>
      </w:r>
    </w:p>
    <w:p>
      <w:pPr>
        <w:pStyle w:val="ListBullet"/>
      </w:pPr>
      <w:r>
        <w:t xml:space="preserve">Ley 7/2012: </w:t>
      </w:r>
      <w:r>
        <w:rPr>
          <w:b/>
        </w:rPr>
        <w:t>8.11</w:t>
      </w:r>
      <w:r>
        <w:t>.</w:t>
      </w:r>
    </w:p>
    <w:p>
      <w:pPr>
        <w:pStyle w:val="ListBullet"/>
      </w:pPr>
      <w:r>
        <w:t xml:space="preserve">Ley 19/2013: </w:t>
      </w:r>
      <w:r>
        <w:rPr>
          <w:b/>
        </w:rPr>
        <w:t>5.1</w:t>
      </w:r>
      <w:r>
        <w:t xml:space="preserve">, </w:t>
      </w:r>
      <w:r>
        <w:rPr>
          <w:b/>
        </w:rPr>
        <w:t>8.6</w:t>
      </w:r>
      <w:r>
        <w:t xml:space="preserve">, </w:t>
      </w:r>
      <w:r>
        <w:rPr>
          <w:b/>
        </w:rPr>
        <w:t>10.2</w:t>
      </w:r>
      <w:r>
        <w:t xml:space="preserve">, </w:t>
      </w:r>
      <w:r>
        <w:rPr>
          <w:b/>
        </w:rPr>
        <w:t>10.4</w:t>
      </w:r>
      <w:r>
        <w:t xml:space="preserve">, </w:t>
      </w:r>
      <w:r>
        <w:rPr>
          <w:b/>
        </w:rPr>
        <w:t>11.3</w:t>
      </w:r>
      <w:r>
        <w:t xml:space="preserve">, </w:t>
      </w:r>
      <w:r>
        <w:rPr>
          <w:b/>
        </w:rPr>
        <w:t>C.0</w:t>
      </w:r>
      <w:r>
        <w:t xml:space="preserve">, </w:t>
      </w:r>
      <w:r>
        <w:rPr>
          <w:b/>
        </w:rPr>
        <w:t>D.2</w:t>
      </w:r>
      <w:r>
        <w:t xml:space="preserve">, </w:t>
      </w:r>
      <w:r>
        <w:rPr>
          <w:b/>
        </w:rPr>
        <w:t>D.13</w:t>
      </w:r>
      <w:r>
        <w:t>.</w:t>
      </w:r>
    </w:p>
    <w:p>
      <w:pPr>
        <w:pStyle w:val="ListBullet"/>
      </w:pPr>
      <w:r>
        <w:t xml:space="preserve">Ley 27/2013: </w:t>
      </w:r>
      <w:r>
        <w:rPr>
          <w:b/>
        </w:rPr>
        <w:t>A.9</w:t>
      </w:r>
      <w:r>
        <w:t>.</w:t>
      </w:r>
    </w:p>
    <w:p>
      <w:pPr>
        <w:pStyle w:val="ListBullet"/>
      </w:pPr>
      <w:r>
        <w:t xml:space="preserve">Ley 12/2014: </w:t>
      </w:r>
      <w:r>
        <w:rPr>
          <w:b/>
        </w:rPr>
        <w:t>A.2</w:t>
      </w:r>
      <w:r>
        <w:t>.</w:t>
      </w:r>
    </w:p>
    <w:p>
      <w:pPr>
        <w:pStyle w:val="ListBullet"/>
      </w:pPr>
      <w:r>
        <w:t xml:space="preserve">Ley 27/2014: </w:t>
      </w:r>
      <w:r>
        <w:rPr>
          <w:b/>
        </w:rPr>
        <w:t>8.4</w:t>
      </w:r>
      <w:r>
        <w:t>.</w:t>
      </w:r>
    </w:p>
    <w:p>
      <w:pPr>
        <w:pStyle w:val="ListBullet"/>
      </w:pPr>
      <w:r>
        <w:t xml:space="preserve">Ley 3/2015: </w:t>
      </w:r>
      <w:r>
        <w:rPr>
          <w:b/>
        </w:rPr>
        <w:t>C.0</w:t>
      </w:r>
      <w:r>
        <w:t>.</w:t>
      </w:r>
    </w:p>
    <w:p>
      <w:pPr>
        <w:pStyle w:val="ListBullet"/>
      </w:pPr>
      <w:r>
        <w:t xml:space="preserve">Ley 22/2015: </w:t>
      </w:r>
      <w:r>
        <w:rPr>
          <w:b/>
        </w:rPr>
        <w:t>9.1</w:t>
      </w:r>
      <w:r>
        <w:t>.</w:t>
      </w:r>
    </w:p>
    <w:p>
      <w:pPr>
        <w:pStyle w:val="ListBullet"/>
      </w:pPr>
      <w:r>
        <w:t xml:space="preserve">Ley 39/2015: </w:t>
      </w:r>
      <w:r>
        <w:rPr>
          <w:b/>
        </w:rPr>
        <w:t>1.6</w:t>
      </w:r>
      <w:r>
        <w:t xml:space="preserve">, </w:t>
      </w:r>
      <w:r>
        <w:rPr>
          <w:b/>
        </w:rPr>
        <w:t>5.1</w:t>
      </w:r>
      <w:r>
        <w:t xml:space="preserve">, </w:t>
      </w:r>
      <w:r>
        <w:rPr>
          <w:b/>
        </w:rPr>
        <w:t>5.2</w:t>
      </w:r>
      <w:r>
        <w:t xml:space="preserve">, </w:t>
      </w:r>
      <w:r>
        <w:rPr>
          <w:b/>
        </w:rPr>
        <w:t>7.5</w:t>
      </w:r>
      <w:r>
        <w:t xml:space="preserve">, </w:t>
      </w:r>
      <w:r>
        <w:rPr>
          <w:b/>
        </w:rPr>
        <w:t>7.6</w:t>
      </w:r>
      <w:r>
        <w:t xml:space="preserve">, </w:t>
      </w:r>
      <w:r>
        <w:rPr>
          <w:b/>
        </w:rPr>
        <w:t>8.4</w:t>
      </w:r>
      <w:r>
        <w:t xml:space="preserve">, </w:t>
      </w:r>
      <w:r>
        <w:rPr>
          <w:b/>
        </w:rPr>
        <w:t>8.5</w:t>
      </w:r>
      <w:r>
        <w:t xml:space="preserve">, </w:t>
      </w:r>
      <w:r>
        <w:rPr>
          <w:b/>
        </w:rPr>
        <w:t>10.1</w:t>
      </w:r>
      <w:r>
        <w:t xml:space="preserve">, </w:t>
      </w:r>
      <w:r>
        <w:rPr>
          <w:b/>
        </w:rPr>
        <w:t>10.4</w:t>
      </w:r>
      <w:r>
        <w:t xml:space="preserve">, </w:t>
      </w:r>
      <w:r>
        <w:rPr>
          <w:b/>
        </w:rPr>
        <w:t>10.5</w:t>
      </w:r>
      <w:r>
        <w:t xml:space="preserve">, </w:t>
      </w:r>
      <w:r>
        <w:rPr>
          <w:b/>
        </w:rPr>
        <w:t>10.7</w:t>
      </w:r>
      <w:r>
        <w:t xml:space="preserve">, </w:t>
      </w:r>
      <w:r>
        <w:rPr>
          <w:b/>
        </w:rPr>
        <w:t>11.2</w:t>
      </w:r>
      <w:r>
        <w:t xml:space="preserve">, </w:t>
      </w:r>
      <w:r>
        <w:rPr>
          <w:b/>
        </w:rPr>
        <w:t>11.3</w:t>
      </w:r>
      <w:r>
        <w:t xml:space="preserve">, </w:t>
      </w:r>
      <w:r>
        <w:rPr>
          <w:b/>
        </w:rPr>
        <w:t>D.3</w:t>
      </w:r>
      <w:r>
        <w:t xml:space="preserve">, </w:t>
      </w:r>
      <w:r>
        <w:rPr>
          <w:b/>
        </w:rPr>
        <w:t>D.5</w:t>
      </w:r>
      <w:r>
        <w:t xml:space="preserve">, </w:t>
      </w:r>
      <w:r>
        <w:rPr>
          <w:b/>
        </w:rPr>
        <w:t>D.8</w:t>
      </w:r>
      <w:r>
        <w:t xml:space="preserve">, </w:t>
      </w:r>
      <w:r>
        <w:rPr>
          <w:b/>
        </w:rPr>
        <w:t>D.10</w:t>
      </w:r>
      <w:r>
        <w:t xml:space="preserve">, </w:t>
      </w:r>
      <w:r>
        <w:rPr>
          <w:b/>
        </w:rPr>
        <w:t>D.12</w:t>
      </w:r>
      <w:r>
        <w:t xml:space="preserve">, </w:t>
      </w:r>
      <w:r>
        <w:rPr>
          <w:b/>
        </w:rPr>
        <w:t>D.13</w:t>
      </w:r>
      <w:r>
        <w:t>.</w:t>
      </w:r>
    </w:p>
    <w:p>
      <w:pPr>
        <w:pStyle w:val="ListBullet"/>
      </w:pPr>
      <w:r>
        <w:t xml:space="preserve">Ley 40/2015: </w:t>
      </w:r>
      <w:r>
        <w:rPr>
          <w:b/>
        </w:rPr>
        <w:t>1.7</w:t>
      </w:r>
      <w:r>
        <w:t xml:space="preserve">, </w:t>
      </w:r>
      <w:r>
        <w:rPr>
          <w:b/>
        </w:rPr>
        <w:t>2.1</w:t>
      </w:r>
      <w:r>
        <w:t xml:space="preserve">, </w:t>
      </w:r>
      <w:r>
        <w:rPr>
          <w:b/>
        </w:rPr>
        <w:t>10.4</w:t>
      </w:r>
      <w:r>
        <w:t xml:space="preserve">, </w:t>
      </w:r>
      <w:r>
        <w:rPr>
          <w:b/>
        </w:rPr>
        <w:t>10.6</w:t>
      </w:r>
      <w:r>
        <w:t xml:space="preserve">, </w:t>
      </w:r>
      <w:r>
        <w:rPr>
          <w:b/>
        </w:rPr>
        <w:t>11.2</w:t>
      </w:r>
      <w:r>
        <w:t xml:space="preserve">, </w:t>
      </w:r>
      <w:r>
        <w:rPr>
          <w:b/>
        </w:rPr>
        <w:t>11.3</w:t>
      </w:r>
      <w:r>
        <w:t xml:space="preserve">, </w:t>
      </w:r>
      <w:r>
        <w:rPr>
          <w:b/>
        </w:rPr>
        <w:t>D.12</w:t>
      </w:r>
      <w:r>
        <w:t xml:space="preserve">, </w:t>
      </w:r>
      <w:r>
        <w:rPr>
          <w:b/>
        </w:rPr>
        <w:t>D.13</w:t>
      </w:r>
      <w:r>
        <w:t>.</w:t>
      </w:r>
    </w:p>
    <w:p>
      <w:pPr>
        <w:pStyle w:val="ListBullet"/>
      </w:pPr>
      <w:r>
        <w:t xml:space="preserve">Ley 11/2021: </w:t>
      </w:r>
      <w:r>
        <w:rPr>
          <w:b/>
        </w:rPr>
        <w:t>8.11</w:t>
      </w:r>
      <w:r>
        <w:t>.</w:t>
      </w:r>
    </w:p>
    <w:p>
      <w:pPr>
        <w:pStyle w:val="ListBullet"/>
      </w:pPr>
      <w:r>
        <w:t xml:space="preserve">Ley 20/2021: </w:t>
      </w:r>
      <w:r>
        <w:rPr>
          <w:b/>
        </w:rPr>
        <w:t>A.5</w:t>
      </w:r>
      <w:r>
        <w:t>.</w:t>
      </w:r>
    </w:p>
    <w:p>
      <w:pPr>
        <w:pStyle w:val="ListBullet"/>
      </w:pPr>
      <w:r>
        <w:t xml:space="preserve">Ley 31/2022: </w:t>
      </w:r>
      <w:r>
        <w:rPr>
          <w:b/>
        </w:rPr>
        <w:t>11.3</w:t>
      </w:r>
      <w:r>
        <w:t>.</w:t>
      </w:r>
    </w:p>
    <w:p>
      <w:pPr>
        <w:pStyle w:val="ListBullet"/>
      </w:pPr>
      <w:r>
        <w:t xml:space="preserve">Ley Concursal (texto refundido): </w:t>
      </w:r>
      <w:r>
        <w:rPr>
          <w:b/>
        </w:rPr>
        <w:t>5.1</w:t>
      </w:r>
      <w:r>
        <w:t xml:space="preserve">, </w:t>
      </w:r>
      <w:r>
        <w:rPr>
          <w:b/>
        </w:rPr>
        <w:t>11.3</w:t>
      </w:r>
      <w:r>
        <w:t xml:space="preserve">, </w:t>
      </w:r>
      <w:r>
        <w:rPr>
          <w:b/>
        </w:rPr>
        <w:t>11.4</w:t>
      </w:r>
      <w:r>
        <w:t>.</w:t>
      </w:r>
    </w:p>
    <w:p>
      <w:pPr>
        <w:pStyle w:val="ListBullet"/>
      </w:pPr>
      <w:r>
        <w:t xml:space="preserve">Ley de 16 de diciembre de 1954: </w:t>
      </w:r>
      <w:r>
        <w:rPr>
          <w:b/>
        </w:rPr>
        <w:t>10.6</w:t>
      </w:r>
      <w:r>
        <w:t>.</w:t>
      </w:r>
    </w:p>
    <w:p>
      <w:pPr>
        <w:pStyle w:val="ListBullet"/>
      </w:pPr>
      <w:r>
        <w:t xml:space="preserve">Ley de 22 de marzo de 1873: </w:t>
      </w:r>
      <w:r>
        <w:rPr>
          <w:b/>
        </w:rPr>
        <w:t>3.1</w:t>
      </w:r>
      <w:r>
        <w:t>.</w:t>
      </w:r>
    </w:p>
    <w:p>
      <w:pPr>
        <w:pStyle w:val="ListBullet"/>
      </w:pPr>
      <w:r>
        <w:t xml:space="preserve">Ley de 23 de julio de 1908: </w:t>
      </w:r>
      <w:r>
        <w:rPr>
          <w:b/>
        </w:rPr>
        <w:t>3.3</w:t>
      </w:r>
      <w:r>
        <w:t>.</w:t>
      </w:r>
    </w:p>
    <w:p>
      <w:pPr>
        <w:pStyle w:val="ListBullet"/>
      </w:pPr>
      <w:r>
        <w:t xml:space="preserve">Ley de Amnistía (2024): </w:t>
      </w:r>
      <w:r>
        <w:rPr>
          <w:b/>
        </w:rPr>
        <w:t>A.4</w:t>
      </w:r>
      <w:r>
        <w:t>.</w:t>
      </w:r>
    </w:p>
    <w:p>
      <w:pPr>
        <w:pStyle w:val="ListBullet"/>
      </w:pPr>
      <w:r>
        <w:t xml:space="preserve">Ley de Bases de 11 de mayo de 1888: </w:t>
      </w:r>
      <w:r>
        <w:rPr>
          <w:b/>
        </w:rPr>
        <w:t>1.5</w:t>
      </w:r>
      <w:r>
        <w:t>.</w:t>
      </w:r>
    </w:p>
    <w:p>
      <w:pPr>
        <w:pStyle w:val="ListBullet"/>
      </w:pPr>
      <w:r>
        <w:t xml:space="preserve">Ley de Enjuiciamiento Civil: </w:t>
      </w:r>
      <w:r>
        <w:rPr>
          <w:b/>
        </w:rPr>
        <w:t>0.4</w:t>
      </w:r>
      <w:r>
        <w:t xml:space="preserve">, </w:t>
      </w:r>
      <w:r>
        <w:rPr>
          <w:b/>
        </w:rPr>
        <w:t>5.1</w:t>
      </w:r>
      <w:r>
        <w:t xml:space="preserve">, </w:t>
      </w:r>
      <w:r>
        <w:rPr>
          <w:b/>
        </w:rPr>
        <w:t>7.7</w:t>
      </w:r>
      <w:r>
        <w:t xml:space="preserve">, </w:t>
      </w:r>
      <w:r>
        <w:rPr>
          <w:b/>
        </w:rPr>
        <w:t>9.1</w:t>
      </w:r>
      <w:r>
        <w:t xml:space="preserve">, </w:t>
      </w:r>
      <w:r>
        <w:rPr>
          <w:b/>
        </w:rPr>
        <w:t>10.5</w:t>
      </w:r>
      <w:r>
        <w:t xml:space="preserve">, </w:t>
      </w:r>
      <w:r>
        <w:rPr>
          <w:b/>
        </w:rPr>
        <w:t>10.7</w:t>
      </w:r>
      <w:r>
        <w:t xml:space="preserve">, </w:t>
      </w:r>
      <w:r>
        <w:rPr>
          <w:b/>
        </w:rPr>
        <w:t>11.1</w:t>
      </w:r>
      <w:r>
        <w:t xml:space="preserve">, </w:t>
      </w:r>
      <w:r>
        <w:rPr>
          <w:b/>
        </w:rPr>
        <w:t>11.3</w:t>
      </w:r>
      <w:r>
        <w:t xml:space="preserve">, </w:t>
      </w:r>
      <w:r>
        <w:rPr>
          <w:b/>
        </w:rPr>
        <w:t>D.9</w:t>
      </w:r>
      <w:r>
        <w:t xml:space="preserve">, </w:t>
      </w:r>
      <w:r>
        <w:rPr>
          <w:b/>
        </w:rPr>
        <w:t>D.13</w:t>
      </w:r>
      <w:r>
        <w:t>.</w:t>
      </w:r>
    </w:p>
    <w:p>
      <w:pPr>
        <w:pStyle w:val="ListBullet"/>
      </w:pPr>
      <w:r>
        <w:t xml:space="preserve">Ley de Enjuiciamiento Criminal: </w:t>
      </w:r>
      <w:r>
        <w:rPr>
          <w:b/>
        </w:rPr>
        <w:t>7.7</w:t>
      </w:r>
      <w:r>
        <w:t xml:space="preserve">, </w:t>
      </w:r>
      <w:r>
        <w:rPr>
          <w:b/>
        </w:rPr>
        <w:t>10.7</w:t>
      </w:r>
      <w:r>
        <w:t xml:space="preserve">, </w:t>
      </w:r>
      <w:r>
        <w:rPr>
          <w:b/>
        </w:rPr>
        <w:t>11.1</w:t>
      </w:r>
      <w:r>
        <w:t>.</w:t>
      </w:r>
    </w:p>
    <w:p>
      <w:pPr>
        <w:pStyle w:val="ListBullet"/>
      </w:pPr>
      <w:r>
        <w:t xml:space="preserve">Ley de sindicatos de 8-10-1982: </w:t>
      </w:r>
      <w:r>
        <w:rPr>
          <w:b/>
        </w:rPr>
        <w:t>9.2</w:t>
      </w:r>
      <w:r>
        <w:t>.</w:t>
      </w:r>
    </w:p>
    <w:p>
      <w:pPr>
        <w:pStyle w:val="ListBullet"/>
      </w:pPr>
      <w:r>
        <w:t xml:space="preserve">Ley de Sociedades de Capital: </w:t>
      </w:r>
      <w:r>
        <w:rPr>
          <w:b/>
        </w:rPr>
        <w:t>9.1</w:t>
      </w:r>
      <w:r>
        <w:t>.</w:t>
      </w:r>
    </w:p>
    <w:p>
      <w:pPr>
        <w:pStyle w:val="ListBullet"/>
      </w:pPr>
      <w:r>
        <w:t xml:space="preserve">Ley de Tráfico: </w:t>
      </w:r>
      <w:r>
        <w:rPr>
          <w:b/>
        </w:rPr>
        <w:t>10.5</w:t>
      </w:r>
      <w:r>
        <w:t xml:space="preserve">, </w:t>
      </w:r>
      <w:r>
        <w:rPr>
          <w:b/>
        </w:rPr>
        <w:t>D.3</w:t>
      </w:r>
      <w:r>
        <w:t xml:space="preserve">, </w:t>
      </w:r>
      <w:r>
        <w:rPr>
          <w:b/>
        </w:rPr>
        <w:t>D.13</w:t>
      </w:r>
      <w:r>
        <w:t>.</w:t>
      </w:r>
    </w:p>
    <w:p>
      <w:pPr>
        <w:pStyle w:val="ListBullet"/>
      </w:pPr>
      <w:r>
        <w:t xml:space="preserve">Ley General de la Seguridad Social: </w:t>
      </w:r>
      <w:r>
        <w:rPr>
          <w:b/>
        </w:rPr>
        <w:t>5.1</w:t>
      </w:r>
      <w:r>
        <w:t xml:space="preserve">, </w:t>
      </w:r>
      <w:r>
        <w:rPr>
          <w:b/>
        </w:rPr>
        <w:t>8.4</w:t>
      </w:r>
      <w:r>
        <w:t xml:space="preserve">, </w:t>
      </w:r>
      <w:r>
        <w:rPr>
          <w:b/>
        </w:rPr>
        <w:t>9.1</w:t>
      </w:r>
      <w:r>
        <w:t xml:space="preserve">, </w:t>
      </w:r>
      <w:r>
        <w:rPr>
          <w:b/>
        </w:rPr>
        <w:t>10.2</w:t>
      </w:r>
      <w:r>
        <w:t xml:space="preserve">, </w:t>
      </w:r>
      <w:r>
        <w:rPr>
          <w:b/>
        </w:rPr>
        <w:t>11.3</w:t>
      </w:r>
      <w:r>
        <w:t xml:space="preserve">, </w:t>
      </w:r>
      <w:r>
        <w:rPr>
          <w:b/>
        </w:rPr>
        <w:t>B.2</w:t>
      </w:r>
      <w:r>
        <w:t xml:space="preserve">, </w:t>
      </w:r>
      <w:r>
        <w:rPr>
          <w:b/>
        </w:rPr>
        <w:t>B.3</w:t>
      </w:r>
      <w:r>
        <w:t>.</w:t>
      </w:r>
    </w:p>
    <w:p>
      <w:pPr>
        <w:pStyle w:val="ListBullet"/>
      </w:pPr>
      <w:r>
        <w:t xml:space="preserve">Ley General Tributaria: </w:t>
      </w:r>
      <w:r>
        <w:rPr>
          <w:b/>
        </w:rPr>
        <w:t>5.1</w:t>
      </w:r>
      <w:r>
        <w:t xml:space="preserve">, </w:t>
      </w:r>
      <w:r>
        <w:rPr>
          <w:b/>
        </w:rPr>
        <w:t>7.6</w:t>
      </w:r>
      <w:r>
        <w:t xml:space="preserve">, </w:t>
      </w:r>
      <w:r>
        <w:rPr>
          <w:b/>
        </w:rPr>
        <w:t>10.4</w:t>
      </w:r>
      <w:r>
        <w:t xml:space="preserve">, </w:t>
      </w:r>
      <w:r>
        <w:rPr>
          <w:b/>
        </w:rPr>
        <w:t>10.5</w:t>
      </w:r>
      <w:r>
        <w:t xml:space="preserve">, </w:t>
      </w:r>
      <w:r>
        <w:rPr>
          <w:b/>
        </w:rPr>
        <w:t>11.2</w:t>
      </w:r>
      <w:r>
        <w:t xml:space="preserve">, </w:t>
      </w:r>
      <w:r>
        <w:rPr>
          <w:b/>
        </w:rPr>
        <w:t>11.3</w:t>
      </w:r>
      <w:r>
        <w:t xml:space="preserve">, </w:t>
      </w:r>
      <w:r>
        <w:rPr>
          <w:b/>
        </w:rPr>
        <w:t>D.4</w:t>
      </w:r>
      <w:r>
        <w:t xml:space="preserve">, </w:t>
      </w:r>
      <w:r>
        <w:rPr>
          <w:b/>
        </w:rPr>
        <w:t>D.11</w:t>
      </w:r>
      <w:r>
        <w:t xml:space="preserve">, </w:t>
      </w:r>
      <w:r>
        <w:rPr>
          <w:b/>
        </w:rPr>
        <w:t>D.13</w:t>
      </w:r>
      <w:r>
        <w:t>.</w:t>
      </w:r>
    </w:p>
    <w:p>
      <w:pPr>
        <w:pStyle w:val="ListBullet"/>
      </w:pPr>
      <w:r>
        <w:t xml:space="preserve">Ley Orgánica 9/1960: </w:t>
      </w:r>
      <w:r>
        <w:rPr>
          <w:b/>
        </w:rPr>
        <w:t>A.2</w:t>
      </w:r>
      <w:r>
        <w:t>.</w:t>
      </w:r>
    </w:p>
    <w:p>
      <w:pPr>
        <w:pStyle w:val="ListBullet"/>
      </w:pPr>
      <w:r>
        <w:t xml:space="preserve">Ley Orgánica 2/1979: </w:t>
      </w:r>
      <w:r>
        <w:rPr>
          <w:b/>
        </w:rPr>
        <w:t>6.4</w:t>
      </w:r>
      <w:r>
        <w:t xml:space="preserve">, </w:t>
      </w:r>
      <w:r>
        <w:rPr>
          <w:b/>
        </w:rPr>
        <w:t>11.3</w:t>
      </w:r>
      <w:r>
        <w:t xml:space="preserve">, </w:t>
      </w:r>
      <w:r>
        <w:rPr>
          <w:b/>
        </w:rPr>
        <w:t>A.10</w:t>
      </w:r>
      <w:r>
        <w:t>.</w:t>
      </w:r>
    </w:p>
    <w:p>
      <w:pPr>
        <w:pStyle w:val="ListBullet"/>
      </w:pPr>
      <w:r>
        <w:t xml:space="preserve">Ley Orgánica 3/1980: </w:t>
      </w:r>
      <w:r>
        <w:rPr>
          <w:b/>
        </w:rPr>
        <w:t>C.4</w:t>
      </w:r>
      <w:r>
        <w:t>.</w:t>
      </w:r>
    </w:p>
    <w:p>
      <w:pPr>
        <w:pStyle w:val="ListBullet"/>
      </w:pPr>
      <w:r>
        <w:t xml:space="preserve">Ley Orgánica 12/1980: </w:t>
      </w:r>
      <w:r>
        <w:rPr>
          <w:b/>
        </w:rPr>
        <w:t>A.9</w:t>
      </w:r>
      <w:r>
        <w:t>.</w:t>
      </w:r>
    </w:p>
    <w:p>
      <w:pPr>
        <w:pStyle w:val="ListBullet"/>
      </w:pPr>
      <w:r>
        <w:t xml:space="preserve">Ley Orgánica 3/1981: </w:t>
      </w:r>
      <w:r>
        <w:rPr>
          <w:b/>
        </w:rPr>
        <w:t>7.3</w:t>
      </w:r>
      <w:r>
        <w:t xml:space="preserve">, </w:t>
      </w:r>
      <w:r>
        <w:rPr>
          <w:b/>
        </w:rPr>
        <w:t>10.4</w:t>
      </w:r>
      <w:r>
        <w:t xml:space="preserve">, </w:t>
      </w:r>
      <w:r>
        <w:rPr>
          <w:b/>
        </w:rPr>
        <w:t>D.6</w:t>
      </w:r>
      <w:r>
        <w:t>.</w:t>
      </w:r>
    </w:p>
    <w:p>
      <w:pPr>
        <w:pStyle w:val="ListBullet"/>
      </w:pPr>
      <w:r>
        <w:t xml:space="preserve">Ley Orgánica 4/1981: </w:t>
      </w:r>
      <w:r>
        <w:rPr>
          <w:b/>
        </w:rPr>
        <w:t>8.5</w:t>
      </w:r>
      <w:r>
        <w:t>.</w:t>
      </w:r>
    </w:p>
    <w:p>
      <w:pPr>
        <w:pStyle w:val="ListBullet"/>
      </w:pPr>
      <w:r>
        <w:t xml:space="preserve">Ley Orgánica 2/1982: </w:t>
      </w:r>
      <w:r>
        <w:rPr>
          <w:b/>
        </w:rPr>
        <w:t>6.4</w:t>
      </w:r>
      <w:r>
        <w:t>.</w:t>
      </w:r>
    </w:p>
    <w:p>
      <w:pPr>
        <w:pStyle w:val="ListBullet"/>
      </w:pPr>
      <w:r>
        <w:t xml:space="preserve">Ley Orgánica 3/1984: </w:t>
      </w:r>
      <w:r>
        <w:rPr>
          <w:b/>
        </w:rPr>
        <w:t>6.4</w:t>
      </w:r>
      <w:r>
        <w:t>.</w:t>
      </w:r>
    </w:p>
    <w:p>
      <w:pPr>
        <w:pStyle w:val="ListBullet"/>
      </w:pPr>
      <w:r>
        <w:t xml:space="preserve">Ley Orgánica 2/1986: </w:t>
      </w:r>
      <w:r>
        <w:rPr>
          <w:b/>
        </w:rPr>
        <w:t>10.4</w:t>
      </w:r>
      <w:r>
        <w:t>.</w:t>
      </w:r>
    </w:p>
    <w:p>
      <w:pPr>
        <w:pStyle w:val="ListBullet"/>
      </w:pPr>
      <w:r>
        <w:t xml:space="preserve">Ley Orgánica 1/1995: </w:t>
      </w:r>
      <w:r>
        <w:rPr>
          <w:b/>
        </w:rPr>
        <w:t>A.9</w:t>
      </w:r>
      <w:r>
        <w:t>.</w:t>
      </w:r>
    </w:p>
    <w:p>
      <w:pPr>
        <w:pStyle w:val="ListBullet"/>
      </w:pPr>
      <w:r>
        <w:t xml:space="preserve">Ley Orgánica 5/1995: </w:t>
      </w:r>
      <w:r>
        <w:rPr>
          <w:b/>
        </w:rPr>
        <w:t>10.2</w:t>
      </w:r>
      <w:r>
        <w:t xml:space="preserve">, </w:t>
      </w:r>
      <w:r>
        <w:rPr>
          <w:b/>
        </w:rPr>
        <w:t>11.1</w:t>
      </w:r>
      <w:r>
        <w:t>.</w:t>
      </w:r>
    </w:p>
    <w:p>
      <w:pPr>
        <w:pStyle w:val="ListBullet"/>
      </w:pPr>
      <w:r>
        <w:t xml:space="preserve">Ley Orgánica 4/2001: </w:t>
      </w:r>
      <w:r>
        <w:rPr>
          <w:b/>
        </w:rPr>
        <w:t>10.4</w:t>
      </w:r>
      <w:r>
        <w:t xml:space="preserve">, </w:t>
      </w:r>
      <w:r>
        <w:rPr>
          <w:b/>
        </w:rPr>
        <w:t>10.7</w:t>
      </w:r>
      <w:r>
        <w:t xml:space="preserve">, </w:t>
      </w:r>
      <w:r>
        <w:rPr>
          <w:b/>
        </w:rPr>
        <w:t>10.8</w:t>
      </w:r>
      <w:r>
        <w:t xml:space="preserve">, </w:t>
      </w:r>
      <w:r>
        <w:rPr>
          <w:b/>
        </w:rPr>
        <w:t>A.2</w:t>
      </w:r>
      <w:r>
        <w:t xml:space="preserve">, </w:t>
      </w:r>
      <w:r>
        <w:rPr>
          <w:b/>
        </w:rPr>
        <w:t>D.1</w:t>
      </w:r>
      <w:r>
        <w:t xml:space="preserve">, </w:t>
      </w:r>
      <w:r>
        <w:rPr>
          <w:b/>
        </w:rPr>
        <w:t>D.9</w:t>
      </w:r>
      <w:r>
        <w:t>.</w:t>
      </w:r>
    </w:p>
    <w:p>
      <w:pPr>
        <w:pStyle w:val="ListBullet"/>
      </w:pPr>
      <w:r>
        <w:t xml:space="preserve">Ley Orgánica 6/2002: </w:t>
      </w:r>
      <w:r>
        <w:rPr>
          <w:b/>
        </w:rPr>
        <w:t>5.1</w:t>
      </w:r>
      <w:r>
        <w:t xml:space="preserve">, </w:t>
      </w:r>
      <w:r>
        <w:rPr>
          <w:b/>
        </w:rPr>
        <w:t>6.4</w:t>
      </w:r>
      <w:r>
        <w:t>.</w:t>
      </w:r>
    </w:p>
    <w:p>
      <w:pPr>
        <w:pStyle w:val="ListBullet"/>
      </w:pPr>
      <w:r>
        <w:t xml:space="preserve">Ley Orgánica 5/2005: </w:t>
      </w:r>
      <w:r>
        <w:rPr>
          <w:b/>
        </w:rPr>
        <w:t>A.2</w:t>
      </w:r>
      <w:r>
        <w:t xml:space="preserve">, </w:t>
      </w:r>
      <w:r>
        <w:rPr>
          <w:b/>
        </w:rPr>
        <w:t>A.3</w:t>
      </w:r>
      <w:r>
        <w:t>.</w:t>
      </w:r>
    </w:p>
    <w:p>
      <w:pPr>
        <w:pStyle w:val="ListBullet"/>
      </w:pPr>
      <w:r>
        <w:t xml:space="preserve">Ley Orgánica 2/2007: </w:t>
      </w:r>
      <w:r>
        <w:rPr>
          <w:b/>
        </w:rPr>
        <w:t>A.9</w:t>
      </w:r>
      <w:r>
        <w:t>.</w:t>
      </w:r>
    </w:p>
    <w:p>
      <w:pPr>
        <w:pStyle w:val="ListBullet"/>
      </w:pPr>
      <w:r>
        <w:t xml:space="preserve">Ley Orgánica 8/2007: </w:t>
      </w:r>
      <w:r>
        <w:rPr>
          <w:b/>
        </w:rPr>
        <w:t>6.4</w:t>
      </w:r>
      <w:r>
        <w:t>.</w:t>
      </w:r>
    </w:p>
    <w:p>
      <w:pPr>
        <w:pStyle w:val="ListBullet"/>
      </w:pPr>
      <w:r>
        <w:t xml:space="preserve">Ley Orgánica 8/2013: </w:t>
      </w:r>
      <w:r>
        <w:rPr>
          <w:b/>
        </w:rPr>
        <w:t>7.3</w:t>
      </w:r>
      <w:r>
        <w:t>.</w:t>
      </w:r>
    </w:p>
    <w:p>
      <w:pPr>
        <w:pStyle w:val="ListBullet"/>
      </w:pPr>
      <w:r>
        <w:t xml:space="preserve">Ley Orgánica 3/2014: </w:t>
      </w:r>
      <w:r>
        <w:rPr>
          <w:b/>
        </w:rPr>
        <w:t>A.3</w:t>
      </w:r>
      <w:r>
        <w:t>.</w:t>
      </w:r>
    </w:p>
    <w:p>
      <w:pPr>
        <w:pStyle w:val="ListBullet"/>
      </w:pPr>
      <w:r>
        <w:t xml:space="preserve">Ley Orgánica 3/2015: </w:t>
      </w:r>
      <w:r>
        <w:rPr>
          <w:b/>
        </w:rPr>
        <w:t>A.1</w:t>
      </w:r>
      <w:r>
        <w:t>.</w:t>
      </w:r>
    </w:p>
    <w:p>
      <w:pPr>
        <w:pStyle w:val="ListBullet"/>
      </w:pPr>
      <w:r>
        <w:t xml:space="preserve">Ley Orgánica 4/2015: </w:t>
      </w:r>
      <w:r>
        <w:rPr>
          <w:b/>
        </w:rPr>
        <w:t>7.3</w:t>
      </w:r>
      <w:r>
        <w:t>.</w:t>
      </w:r>
    </w:p>
    <w:p>
      <w:pPr>
        <w:pStyle w:val="ListBullet"/>
      </w:pPr>
      <w:r>
        <w:t xml:space="preserve">Ley Orgánica 2/2016: </w:t>
      </w:r>
      <w:r>
        <w:rPr>
          <w:b/>
        </w:rPr>
        <w:t>A.5</w:t>
      </w:r>
      <w:r>
        <w:t>.</w:t>
      </w:r>
    </w:p>
    <w:p>
      <w:pPr>
        <w:pStyle w:val="ListBullet"/>
      </w:pPr>
      <w:r>
        <w:t xml:space="preserve">Ley Orgánica 3/2020: </w:t>
      </w:r>
      <w:r>
        <w:rPr>
          <w:b/>
        </w:rPr>
        <w:t>7.3</w:t>
      </w:r>
      <w:r>
        <w:t xml:space="preserve">, </w:t>
      </w:r>
      <w:r>
        <w:rPr>
          <w:b/>
        </w:rPr>
        <w:t>A.1</w:t>
      </w:r>
      <w:r>
        <w:t>.</w:t>
      </w:r>
    </w:p>
    <w:p>
      <w:pPr>
        <w:pStyle w:val="ListBullet"/>
      </w:pPr>
      <w:r>
        <w:t xml:space="preserve">Ley Orgánica 4/2021: </w:t>
      </w:r>
      <w:r>
        <w:rPr>
          <w:b/>
        </w:rPr>
        <w:t>A.10</w:t>
      </w:r>
      <w:r>
        <w:t>.</w:t>
      </w:r>
    </w:p>
    <w:p>
      <w:pPr>
        <w:pStyle w:val="ListBullet"/>
      </w:pPr>
      <w:r>
        <w:t xml:space="preserve">Ley Orgánica 10/2021: </w:t>
      </w:r>
      <w:r>
        <w:rPr>
          <w:b/>
        </w:rPr>
        <w:t>1.5</w:t>
      </w:r>
      <w:r>
        <w:t>.</w:t>
      </w:r>
    </w:p>
    <w:p>
      <w:pPr>
        <w:pStyle w:val="ListBullet"/>
      </w:pPr>
      <w:r>
        <w:t xml:space="preserve">Ley Orgánica 8/2022: </w:t>
      </w:r>
      <w:r>
        <w:rPr>
          <w:b/>
        </w:rPr>
        <w:t>A.10</w:t>
      </w:r>
      <w:r>
        <w:t>.</w:t>
      </w:r>
    </w:p>
    <w:p>
      <w:pPr>
        <w:pStyle w:val="ListBullet"/>
      </w:pPr>
      <w:r>
        <w:t xml:space="preserve">Ley Orgánica 12/2022: </w:t>
      </w:r>
      <w:r>
        <w:rPr>
          <w:b/>
        </w:rPr>
        <w:t>7.3</w:t>
      </w:r>
      <w:r>
        <w:t xml:space="preserve">, </w:t>
      </w:r>
      <w:r>
        <w:rPr>
          <w:b/>
        </w:rPr>
        <w:t>A.2</w:t>
      </w:r>
      <w:r>
        <w:t>.</w:t>
      </w:r>
    </w:p>
    <w:p>
      <w:pPr>
        <w:pStyle w:val="ListBullet"/>
      </w:pPr>
      <w:r>
        <w:t xml:space="preserve">Ley Orgánica 3/2024: </w:t>
      </w:r>
      <w:r>
        <w:rPr>
          <w:b/>
        </w:rPr>
        <w:t>7.2</w:t>
      </w:r>
      <w:r>
        <w:t>.</w:t>
      </w:r>
    </w:p>
    <w:p>
      <w:pPr>
        <w:pStyle w:val="ListBullet"/>
      </w:pPr>
      <w:r>
        <w:t xml:space="preserve">Ley Orgánica 1/2025: </w:t>
      </w:r>
      <w:r>
        <w:rPr>
          <w:b/>
        </w:rPr>
        <w:t>A.7</w:t>
      </w:r>
      <w:r>
        <w:t>.</w:t>
      </w:r>
    </w:p>
    <w:p>
      <w:pPr>
        <w:pStyle w:val="ListBullet"/>
      </w:pPr>
      <w:r>
        <w:t xml:space="preserve">Ley Orgánica del Poder Judicial: </w:t>
      </w:r>
      <w:r>
        <w:rPr>
          <w:b/>
        </w:rPr>
        <w:t>1.5</w:t>
      </w:r>
      <w:r>
        <w:t xml:space="preserve">, </w:t>
      </w:r>
      <w:r>
        <w:rPr>
          <w:b/>
        </w:rPr>
        <w:t>1.6</w:t>
      </w:r>
      <w:r>
        <w:t xml:space="preserve">, </w:t>
      </w:r>
      <w:r>
        <w:rPr>
          <w:b/>
        </w:rPr>
        <w:t>6.4</w:t>
      </w:r>
      <w:r>
        <w:t xml:space="preserve">, </w:t>
      </w:r>
      <w:r>
        <w:rPr>
          <w:b/>
        </w:rPr>
        <w:t>7.7</w:t>
      </w:r>
      <w:r>
        <w:t xml:space="preserve">, </w:t>
      </w:r>
      <w:r>
        <w:rPr>
          <w:b/>
        </w:rPr>
        <w:t>8.5</w:t>
      </w:r>
      <w:r>
        <w:t xml:space="preserve">, </w:t>
      </w:r>
      <w:r>
        <w:rPr>
          <w:b/>
        </w:rPr>
        <w:t>10.4</w:t>
      </w:r>
      <w:r>
        <w:t xml:space="preserve">, </w:t>
      </w:r>
      <w:r>
        <w:rPr>
          <w:b/>
        </w:rPr>
        <w:t>10.6</w:t>
      </w:r>
      <w:r>
        <w:t xml:space="preserve">, </w:t>
      </w:r>
      <w:r>
        <w:rPr>
          <w:b/>
        </w:rPr>
        <w:t>10.8</w:t>
      </w:r>
      <w:r>
        <w:t xml:space="preserve">, </w:t>
      </w:r>
      <w:r>
        <w:rPr>
          <w:b/>
        </w:rPr>
        <w:t>11.3</w:t>
      </w:r>
      <w:r>
        <w:t>.</w:t>
      </w:r>
    </w:p>
    <w:p>
      <w:pPr>
        <w:pStyle w:val="ListBullet"/>
      </w:pPr>
      <w:r>
        <w:t xml:space="preserve">Ley Orgánica del Régimen Electoral General: </w:t>
      </w:r>
      <w:r>
        <w:rPr>
          <w:b/>
        </w:rPr>
        <w:t>6.4</w:t>
      </w:r>
      <w:r>
        <w:t xml:space="preserve">, </w:t>
      </w:r>
      <w:r>
        <w:rPr>
          <w:b/>
        </w:rPr>
        <w:t>8.5</w:t>
      </w:r>
      <w:r>
        <w:t xml:space="preserve">, </w:t>
      </w:r>
      <w:r>
        <w:rPr>
          <w:b/>
        </w:rPr>
        <w:t>8.6</w:t>
      </w:r>
      <w:r>
        <w:t xml:space="preserve">, </w:t>
      </w:r>
      <w:r>
        <w:rPr>
          <w:b/>
        </w:rPr>
        <w:t>C.4</w:t>
      </w:r>
      <w:r>
        <w:t>.</w:t>
      </w:r>
    </w:p>
    <w:p>
      <w:pPr>
        <w:pStyle w:val="ListBullet"/>
      </w:pPr>
      <w:r>
        <w:t xml:space="preserve">Ley Reguladora de las Haciendas Locales: </w:t>
      </w:r>
      <w:r>
        <w:rPr>
          <w:b/>
        </w:rPr>
        <w:t>B.4</w:t>
      </w:r>
      <w:r>
        <w:t xml:space="preserve">, </w:t>
      </w:r>
      <w:r>
        <w:rPr>
          <w:b/>
        </w:rPr>
        <w:t>C.2</w:t>
      </w:r>
      <w:r>
        <w:t>.</w:t>
      </w:r>
    </w:p>
    <w:p>
      <w:pPr>
        <w:pStyle w:val="ListBullet"/>
      </w:pPr>
      <w:r>
        <w:t xml:space="preserve">Leyes y decretos de cada comunidad autónoma sobre sus parlamentos: </w:t>
      </w:r>
      <w:r>
        <w:rPr>
          <w:b/>
        </w:rPr>
        <w:t>C.1</w:t>
      </w:r>
      <w:r>
        <w:t>.</w:t>
      </w:r>
    </w:p>
    <w:p>
      <w:pPr>
        <w:pStyle w:val="ListBullet"/>
      </w:pPr>
      <w:r>
        <w:t xml:space="preserve">Orden de Canarias de 25-VIII-2025: </w:t>
      </w:r>
      <w:r>
        <w:rPr>
          <w:b/>
        </w:rPr>
        <w:t>A.7</w:t>
      </w:r>
      <w:r>
        <w:t>.</w:t>
      </w:r>
    </w:p>
    <w:p>
      <w:pPr>
        <w:pStyle w:val="ListBullet"/>
      </w:pPr>
      <w:r>
        <w:t xml:space="preserve">Orden EHA/3565/2008: </w:t>
      </w:r>
      <w:r>
        <w:rPr>
          <w:b/>
        </w:rPr>
        <w:t>9.1</w:t>
      </w:r>
      <w:r>
        <w:t>.</w:t>
      </w:r>
    </w:p>
    <w:p>
      <w:pPr>
        <w:pStyle w:val="ListBullet"/>
      </w:pPr>
      <w:r>
        <w:t xml:space="preserve">Orden PJC/297/2026: </w:t>
      </w:r>
      <w:r>
        <w:rPr>
          <w:b/>
        </w:rPr>
        <w:t>8.4</w:t>
      </w:r>
      <w:r>
        <w:t xml:space="preserve">, </w:t>
      </w:r>
      <w:r>
        <w:rPr>
          <w:b/>
        </w:rPr>
        <w:t>B.3</w:t>
      </w:r>
      <w:r>
        <w:t xml:space="preserve">, </w:t>
      </w:r>
      <w:r>
        <w:rPr>
          <w:b/>
        </w:rPr>
        <w:t>B.6</w:t>
      </w:r>
      <w:r>
        <w:t>.</w:t>
      </w:r>
    </w:p>
    <w:p>
      <w:pPr>
        <w:pStyle w:val="ListBullet"/>
      </w:pPr>
      <w:r>
        <w:t xml:space="preserve">Ordenanza 2/2026 (BOCM): </w:t>
      </w:r>
      <w:r>
        <w:rPr>
          <w:b/>
        </w:rPr>
        <w:t>8.5</w:t>
      </w:r>
      <w:r>
        <w:t>.</w:t>
      </w:r>
    </w:p>
    <w:p>
      <w:pPr>
        <w:pStyle w:val="ListBullet"/>
      </w:pPr>
      <w:r>
        <w:t xml:space="preserve">Presupuestos Generales del Estado de 2023: </w:t>
      </w:r>
      <w:r>
        <w:rPr>
          <w:b/>
        </w:rPr>
        <w:t>C.4</w:t>
      </w:r>
      <w:r>
        <w:t xml:space="preserve">, </w:t>
      </w:r>
      <w:r>
        <w:rPr>
          <w:b/>
        </w:rPr>
        <w:t>C.5</w:t>
      </w:r>
      <w:r>
        <w:t>.</w:t>
      </w:r>
    </w:p>
    <w:p>
      <w:pPr>
        <w:pStyle w:val="ListBullet"/>
      </w:pPr>
      <w:r>
        <w:t xml:space="preserve">Real Decreto 2560/1978: </w:t>
      </w:r>
      <w:r>
        <w:rPr>
          <w:b/>
        </w:rPr>
        <w:t>6.1</w:t>
      </w:r>
      <w:r>
        <w:t>.</w:t>
      </w:r>
    </w:p>
    <w:p>
      <w:pPr>
        <w:pStyle w:val="ListBullet"/>
      </w:pPr>
      <w:r>
        <w:t xml:space="preserve">Real Decreto 1467/1981: </w:t>
      </w:r>
      <w:r>
        <w:rPr>
          <w:b/>
        </w:rPr>
        <w:t>8.5</w:t>
      </w:r>
      <w:r>
        <w:t>.</w:t>
      </w:r>
    </w:p>
    <w:p>
      <w:pPr>
        <w:pStyle w:val="ListBullet"/>
      </w:pPr>
      <w:r>
        <w:t xml:space="preserve">Real Decreto 769/1987: </w:t>
      </w:r>
      <w:r>
        <w:rPr>
          <w:b/>
        </w:rPr>
        <w:t>A.7</w:t>
      </w:r>
      <w:r>
        <w:t>.</w:t>
      </w:r>
    </w:p>
    <w:p>
      <w:pPr>
        <w:pStyle w:val="ListBullet"/>
      </w:pPr>
      <w:r>
        <w:t xml:space="preserve">Real Decreto 434/1988: </w:t>
      </w:r>
      <w:r>
        <w:rPr>
          <w:b/>
        </w:rPr>
        <w:t>C.2</w:t>
      </w:r>
      <w:r>
        <w:t>.</w:t>
      </w:r>
    </w:p>
    <w:p>
      <w:pPr>
        <w:pStyle w:val="ListBullet"/>
      </w:pPr>
      <w:r>
        <w:t xml:space="preserve">Real Decreto 13/1992: </w:t>
      </w:r>
      <w:r>
        <w:rPr>
          <w:b/>
        </w:rPr>
        <w:t>8.5</w:t>
      </w:r>
      <w:r>
        <w:t>.</w:t>
      </w:r>
    </w:p>
    <w:p>
      <w:pPr>
        <w:pStyle w:val="ListBullet"/>
      </w:pPr>
      <w:r>
        <w:t xml:space="preserve">Real Decreto 405/1992: </w:t>
      </w:r>
      <w:r>
        <w:rPr>
          <w:b/>
        </w:rPr>
        <w:t>7.6</w:t>
      </w:r>
      <w:r>
        <w:t xml:space="preserve">, </w:t>
      </w:r>
      <w:r>
        <w:rPr>
          <w:b/>
        </w:rPr>
        <w:t>C.4</w:t>
      </w:r>
      <w:r>
        <w:t>.</w:t>
      </w:r>
    </w:p>
    <w:p>
      <w:pPr>
        <w:pStyle w:val="ListBullet"/>
      </w:pPr>
      <w:r>
        <w:t xml:space="preserve">Real Decreto 2606/1996: </w:t>
      </w:r>
      <w:r>
        <w:rPr>
          <w:b/>
        </w:rPr>
        <w:t>11.3</w:t>
      </w:r>
      <w:r>
        <w:t>.</w:t>
      </w:r>
    </w:p>
    <w:p>
      <w:pPr>
        <w:pStyle w:val="ListBullet"/>
      </w:pPr>
      <w:r>
        <w:t xml:space="preserve">Real Decreto 247/2001: </w:t>
      </w:r>
      <w:r>
        <w:rPr>
          <w:b/>
        </w:rPr>
        <w:t>7.6</w:t>
      </w:r>
      <w:r>
        <w:t xml:space="preserve">, </w:t>
      </w:r>
      <w:r>
        <w:rPr>
          <w:b/>
        </w:rPr>
        <w:t>A.2</w:t>
      </w:r>
      <w:r>
        <w:t>.</w:t>
      </w:r>
    </w:p>
    <w:p>
      <w:pPr>
        <w:pStyle w:val="ListBullet"/>
      </w:pPr>
      <w:r>
        <w:t xml:space="preserve">Real Decreto 342/2001: </w:t>
      </w:r>
      <w:r>
        <w:rPr>
          <w:b/>
        </w:rPr>
        <w:t>A.2</w:t>
      </w:r>
      <w:r>
        <w:t>.</w:t>
      </w:r>
    </w:p>
    <w:p>
      <w:pPr>
        <w:pStyle w:val="ListBullet"/>
      </w:pPr>
      <w:r>
        <w:t xml:space="preserve">Real Decreto 439/2007: </w:t>
      </w:r>
      <w:r>
        <w:rPr>
          <w:b/>
        </w:rPr>
        <w:t>8.4</w:t>
      </w:r>
      <w:r>
        <w:t>.</w:t>
      </w:r>
    </w:p>
    <w:p>
      <w:pPr>
        <w:pStyle w:val="ListBullet"/>
      </w:pPr>
      <w:r>
        <w:t xml:space="preserve">Real Decreto 1000/2010: </w:t>
      </w:r>
      <w:r>
        <w:rPr>
          <w:b/>
        </w:rPr>
        <w:t>8.4</w:t>
      </w:r>
      <w:r>
        <w:t>.</w:t>
      </w:r>
    </w:p>
    <w:p>
      <w:pPr>
        <w:pStyle w:val="ListBullet"/>
      </w:pPr>
      <w:r>
        <w:t xml:space="preserve">Real Decreto 304/2014: </w:t>
      </w:r>
      <w:r>
        <w:rPr>
          <w:b/>
        </w:rPr>
        <w:t>8.11</w:t>
      </w:r>
      <w:r>
        <w:t>.</w:t>
      </w:r>
    </w:p>
    <w:p>
      <w:pPr>
        <w:pStyle w:val="ListBullet"/>
      </w:pPr>
      <w:r>
        <w:t xml:space="preserve">Real Decreto 900/2015: </w:t>
      </w:r>
      <w:r>
        <w:rPr>
          <w:b/>
        </w:rPr>
        <w:t>8.5</w:t>
      </w:r>
      <w:r>
        <w:t>.</w:t>
      </w:r>
    </w:p>
    <w:p>
      <w:pPr>
        <w:pStyle w:val="ListBullet"/>
      </w:pPr>
      <w:r>
        <w:t xml:space="preserve">Real Decreto 977/2015: </w:t>
      </w:r>
      <w:r>
        <w:rPr>
          <w:b/>
        </w:rPr>
        <w:t>A.4</w:t>
      </w:r>
      <w:r>
        <w:t>.</w:t>
      </w:r>
    </w:p>
    <w:p>
      <w:pPr>
        <w:pStyle w:val="ListBullet"/>
      </w:pPr>
      <w:r>
        <w:t xml:space="preserve">Real Decreto 1167/2015: </w:t>
      </w:r>
      <w:r>
        <w:rPr>
          <w:b/>
        </w:rPr>
        <w:t>A.4</w:t>
      </w:r>
      <w:r>
        <w:t>.</w:t>
      </w:r>
    </w:p>
    <w:p>
      <w:pPr>
        <w:pStyle w:val="ListBullet"/>
      </w:pPr>
      <w:r>
        <w:t xml:space="preserve">Real Decreto 931/2017: </w:t>
      </w:r>
      <w:r>
        <w:rPr>
          <w:b/>
        </w:rPr>
        <w:t>A.4</w:t>
      </w:r>
      <w:r>
        <w:t>.</w:t>
      </w:r>
    </w:p>
    <w:p>
      <w:pPr>
        <w:pStyle w:val="ListBullet"/>
      </w:pPr>
      <w:r>
        <w:t xml:space="preserve">Real Decreto 946/2017: </w:t>
      </w:r>
      <w:r>
        <w:rPr>
          <w:b/>
        </w:rPr>
        <w:t>A.1</w:t>
      </w:r>
      <w:r>
        <w:t>.</w:t>
      </w:r>
    </w:p>
    <w:p>
      <w:pPr>
        <w:pStyle w:val="ListBullet"/>
      </w:pPr>
      <w:r>
        <w:t xml:space="preserve">Real Decreto 954/2017: </w:t>
      </w:r>
      <w:r>
        <w:rPr>
          <w:b/>
        </w:rPr>
        <w:t>A.1</w:t>
      </w:r>
      <w:r>
        <w:t>.</w:t>
      </w:r>
    </w:p>
    <w:p>
      <w:pPr>
        <w:pStyle w:val="ListBullet"/>
      </w:pPr>
      <w:r>
        <w:t xml:space="preserve">Real Decreto 1462/2018: </w:t>
      </w:r>
      <w:r>
        <w:rPr>
          <w:b/>
        </w:rPr>
        <w:t>8.3</w:t>
      </w:r>
      <w:r>
        <w:t>.</w:t>
      </w:r>
    </w:p>
    <w:p>
      <w:pPr>
        <w:pStyle w:val="ListBullet"/>
      </w:pPr>
      <w:r>
        <w:t xml:space="preserve">Real Decreto 297/2022: </w:t>
      </w:r>
      <w:r>
        <w:rPr>
          <w:b/>
        </w:rPr>
        <w:t>7.2</w:t>
      </w:r>
      <w:r>
        <w:t>.</w:t>
      </w:r>
    </w:p>
    <w:p>
      <w:pPr>
        <w:pStyle w:val="ListBullet"/>
      </w:pPr>
      <w:r>
        <w:t xml:space="preserve">Real Decreto 400/2023: </w:t>
      </w:r>
      <w:r>
        <w:rPr>
          <w:b/>
        </w:rPr>
        <w:t>A.4</w:t>
      </w:r>
      <w:r>
        <w:t>.</w:t>
      </w:r>
    </w:p>
    <w:p>
      <w:pPr>
        <w:pStyle w:val="ListBullet"/>
      </w:pPr>
      <w:r>
        <w:t xml:space="preserve">Real Decreto 87/2025: </w:t>
      </w:r>
      <w:r>
        <w:rPr>
          <w:b/>
        </w:rPr>
        <w:t>8.3</w:t>
      </w:r>
      <w:r>
        <w:t>.</w:t>
      </w:r>
    </w:p>
    <w:p>
      <w:pPr>
        <w:pStyle w:val="ListBullet"/>
      </w:pPr>
      <w:r>
        <w:t xml:space="preserve">Real Decreto 126/2026: </w:t>
      </w:r>
      <w:r>
        <w:rPr>
          <w:b/>
        </w:rPr>
        <w:t>B.6</w:t>
      </w:r>
      <w:r>
        <w:t>.</w:t>
      </w:r>
    </w:p>
    <w:p>
      <w:pPr>
        <w:pStyle w:val="ListBullet"/>
      </w:pPr>
      <w:r>
        <w:t xml:space="preserve">Real Decreto 170/2026: </w:t>
      </w:r>
      <w:r>
        <w:rPr>
          <w:b/>
        </w:rPr>
        <w:t>A.2</w:t>
      </w:r>
      <w:r>
        <w:t>.</w:t>
      </w:r>
    </w:p>
    <w:p>
      <w:pPr>
        <w:pStyle w:val="ListBullet"/>
      </w:pPr>
      <w:r>
        <w:t xml:space="preserve">Real Decreto 241/2026: </w:t>
      </w:r>
      <w:r>
        <w:rPr>
          <w:b/>
        </w:rPr>
        <w:t>7.6</w:t>
      </w:r>
      <w:r>
        <w:t>.</w:t>
      </w:r>
    </w:p>
    <w:p>
      <w:pPr>
        <w:pStyle w:val="ListBullet"/>
      </w:pPr>
      <w:r>
        <w:t xml:space="preserve">Real Decreto-ley 20/1977: </w:t>
      </w:r>
      <w:r>
        <w:rPr>
          <w:b/>
        </w:rPr>
        <w:t>6.4</w:t>
      </w:r>
      <w:r>
        <w:t>.</w:t>
      </w:r>
    </w:p>
    <w:p>
      <w:pPr>
        <w:pStyle w:val="ListBullet"/>
      </w:pPr>
      <w:r>
        <w:t xml:space="preserve">Real Decreto-ley 9/1981: </w:t>
      </w:r>
      <w:r>
        <w:rPr>
          <w:b/>
        </w:rPr>
        <w:t>8.7</w:t>
      </w:r>
      <w:r>
        <w:t>.</w:t>
      </w:r>
    </w:p>
    <w:p>
      <w:pPr>
        <w:pStyle w:val="ListBullet"/>
      </w:pPr>
      <w:r>
        <w:t xml:space="preserve">Real Decreto-ley 8/1983: </w:t>
      </w:r>
      <w:r>
        <w:rPr>
          <w:b/>
        </w:rPr>
        <w:t>8.7</w:t>
      </w:r>
      <w:r>
        <w:t>.</w:t>
      </w:r>
    </w:p>
    <w:p>
      <w:pPr>
        <w:pStyle w:val="ListBullet"/>
      </w:pPr>
      <w:r>
        <w:t xml:space="preserve">Real Decreto-ley 5/1992: </w:t>
      </w:r>
      <w:r>
        <w:rPr>
          <w:b/>
        </w:rPr>
        <w:t>8.5</w:t>
      </w:r>
      <w:r>
        <w:t>.</w:t>
      </w:r>
    </w:p>
    <w:p>
      <w:pPr>
        <w:pStyle w:val="ListBullet"/>
      </w:pPr>
      <w:r>
        <w:t xml:space="preserve">Real Decreto-ley 16/2011: </w:t>
      </w:r>
      <w:r>
        <w:rPr>
          <w:b/>
        </w:rPr>
        <w:t>11.3</w:t>
      </w:r>
      <w:r>
        <w:t>.</w:t>
      </w:r>
    </w:p>
    <w:p>
      <w:pPr>
        <w:pStyle w:val="ListBullet"/>
      </w:pPr>
      <w:r>
        <w:t xml:space="preserve">Real Decreto-ley 20/2012: </w:t>
      </w:r>
      <w:r>
        <w:rPr>
          <w:b/>
        </w:rPr>
        <w:t>8.5</w:t>
      </w:r>
      <w:r>
        <w:t>.</w:t>
      </w:r>
    </w:p>
    <w:p>
      <w:pPr>
        <w:pStyle w:val="ListBullet"/>
      </w:pPr>
      <w:r>
        <w:t xml:space="preserve">Real Decreto-ley 28/2012: </w:t>
      </w:r>
      <w:r>
        <w:rPr>
          <w:b/>
        </w:rPr>
        <w:t>8.6</w:t>
      </w:r>
      <w:r>
        <w:t xml:space="preserve">, </w:t>
      </w:r>
      <w:r>
        <w:rPr>
          <w:b/>
        </w:rPr>
        <w:t>A.2</w:t>
      </w:r>
      <w:r>
        <w:t>.</w:t>
      </w:r>
    </w:p>
    <w:p>
      <w:pPr>
        <w:pStyle w:val="ListBullet"/>
      </w:pPr>
      <w:r>
        <w:t xml:space="preserve">Real Decreto-ley 15/2018: </w:t>
      </w:r>
      <w:r>
        <w:rPr>
          <w:b/>
        </w:rPr>
        <w:t>8.5</w:t>
      </w:r>
      <w:r>
        <w:t>.</w:t>
      </w:r>
    </w:p>
    <w:p>
      <w:pPr>
        <w:pStyle w:val="ListBullet"/>
      </w:pPr>
      <w:r>
        <w:t xml:space="preserve">Real Decreto-ley 36/2020: </w:t>
      </w:r>
      <w:r>
        <w:rPr>
          <w:b/>
        </w:rPr>
        <w:t>A.8</w:t>
      </w:r>
      <w:r>
        <w:t>.</w:t>
      </w:r>
    </w:p>
    <w:p>
      <w:pPr>
        <w:pStyle w:val="ListBullet"/>
      </w:pPr>
      <w:r>
        <w:t xml:space="preserve">Real Decreto-ley 32/2021: </w:t>
      </w:r>
      <w:r>
        <w:rPr>
          <w:b/>
        </w:rPr>
        <w:t>A.2</w:t>
      </w:r>
      <w:r>
        <w:t xml:space="preserve">, </w:t>
      </w:r>
      <w:r>
        <w:rPr>
          <w:b/>
        </w:rPr>
        <w:t>A.4</w:t>
      </w:r>
      <w:r>
        <w:t>.</w:t>
      </w:r>
    </w:p>
    <w:p>
      <w:pPr>
        <w:pStyle w:val="ListBullet"/>
      </w:pPr>
      <w:r>
        <w:t xml:space="preserve">Real Decreto-ley 5/2023: </w:t>
      </w:r>
      <w:r>
        <w:rPr>
          <w:b/>
        </w:rPr>
        <w:t>A.7</w:t>
      </w:r>
      <w:r>
        <w:t>.</w:t>
      </w:r>
    </w:p>
    <w:p>
      <w:pPr>
        <w:pStyle w:val="ListBullet"/>
      </w:pPr>
      <w:r>
        <w:t xml:space="preserve">Real Decreto-ley 2/2024: </w:t>
      </w:r>
      <w:r>
        <w:rPr>
          <w:b/>
        </w:rPr>
        <w:t>A.2</w:t>
      </w:r>
      <w:r>
        <w:t>.</w:t>
      </w:r>
    </w:p>
    <w:p>
      <w:pPr>
        <w:pStyle w:val="ListBullet"/>
      </w:pPr>
      <w:r>
        <w:t xml:space="preserve">Real Decreto-ley 4/2024: </w:t>
      </w:r>
      <w:r>
        <w:rPr>
          <w:b/>
        </w:rPr>
        <w:t>8.3</w:t>
      </w:r>
      <w:r>
        <w:t>.</w:t>
      </w:r>
    </w:p>
    <w:p>
      <w:pPr>
        <w:pStyle w:val="ListBullet"/>
      </w:pPr>
      <w:r>
        <w:t xml:space="preserve">Real Decreto-ley 7/2025: </w:t>
      </w:r>
      <w:r>
        <w:rPr>
          <w:b/>
        </w:rPr>
        <w:t>A.4</w:t>
      </w:r>
      <w:r>
        <w:t>.</w:t>
      </w:r>
    </w:p>
    <w:p>
      <w:pPr>
        <w:pStyle w:val="ListBullet"/>
      </w:pPr>
      <w:r>
        <w:t xml:space="preserve">Real Decreto-ley 16/2025: </w:t>
      </w:r>
      <w:r>
        <w:rPr>
          <w:b/>
        </w:rPr>
        <w:t>10.7</w:t>
      </w:r>
      <w:r>
        <w:t>.</w:t>
      </w:r>
    </w:p>
    <w:p>
      <w:pPr>
        <w:pStyle w:val="ListBullet"/>
      </w:pPr>
      <w:r>
        <w:t xml:space="preserve">Real Decreto-ley 8/2026: </w:t>
      </w:r>
      <w:r>
        <w:rPr>
          <w:b/>
        </w:rPr>
        <w:t>A.4</w:t>
      </w:r>
      <w:r>
        <w:t>.</w:t>
      </w:r>
    </w:p>
    <w:p>
      <w:pPr>
        <w:pStyle w:val="ListBullet"/>
      </w:pPr>
      <w:r>
        <w:t xml:space="preserve">Reglamento de Pensiones Parlamentarias: </w:t>
      </w:r>
      <w:r>
        <w:rPr>
          <w:b/>
        </w:rPr>
        <w:t>C.4</w:t>
      </w:r>
      <w:r>
        <w:t>.</w:t>
      </w:r>
    </w:p>
    <w:p>
      <w:pPr>
        <w:pStyle w:val="ListBullet"/>
      </w:pPr>
      <w:r>
        <w:t xml:space="preserve">Reglamento del Congreso de los Diputados: </w:t>
      </w:r>
      <w:r>
        <w:rPr>
          <w:b/>
        </w:rPr>
        <w:t>5.1</w:t>
      </w:r>
      <w:r>
        <w:t xml:space="preserve">, </w:t>
      </w:r>
      <w:r>
        <w:rPr>
          <w:b/>
        </w:rPr>
        <w:t>8.6</w:t>
      </w:r>
      <w:r>
        <w:t xml:space="preserve">, </w:t>
      </w:r>
      <w:r>
        <w:rPr>
          <w:b/>
        </w:rPr>
        <w:t>A.4</w:t>
      </w:r>
      <w:r>
        <w:t>.</w:t>
      </w:r>
    </w:p>
    <w:p>
      <w:pPr>
        <w:pStyle w:val="ListBullet"/>
      </w:pPr>
      <w:r>
        <w:t xml:space="preserve">Reglamento del Senado: </w:t>
      </w:r>
      <w:r>
        <w:rPr>
          <w:b/>
        </w:rPr>
        <w:t>A.4</w:t>
      </w:r>
      <w:r>
        <w:t>.</w:t>
      </w:r>
    </w:p>
    <w:p>
      <w:r>
        <w:rPr>
          <w:b/>
        </w:rPr>
        <w:t>Las normas europeas e internacionales</w:t>
      </w:r>
      <w:r>
        <w:t xml:space="preserve"> (45 fuentes)</w:t>
      </w:r>
    </w:p>
    <w:p>
      <w:pPr>
        <w:pStyle w:val="ListBullet"/>
      </w:pPr>
      <w:r>
        <w:t xml:space="preserve">Acuerdos entre España y la Santa Sede (1979): </w:t>
      </w:r>
      <w:r>
        <w:rPr>
          <w:b/>
        </w:rPr>
        <w:t>A.2</w:t>
      </w:r>
      <w:r>
        <w:t>.</w:t>
      </w:r>
    </w:p>
    <w:p>
      <w:pPr>
        <w:pStyle w:val="ListBullet"/>
      </w:pPr>
      <w:r>
        <w:t xml:space="preserve">Archives parlementaires (Francia): </w:t>
      </w:r>
      <w:r>
        <w:rPr>
          <w:b/>
        </w:rPr>
        <w:t>6.1</w:t>
      </w:r>
      <w:r>
        <w:t>.</w:t>
      </w:r>
    </w:p>
    <w:p>
      <w:pPr>
        <w:pStyle w:val="ListBullet"/>
      </w:pPr>
      <w:r>
        <w:t xml:space="preserve">Bevans, Tratados de los Estados Unidos 1776-1949 (Avalon Project): </w:t>
      </w:r>
      <w:r>
        <w:rPr>
          <w:b/>
        </w:rPr>
        <w:t>11.2</w:t>
      </w:r>
      <w:r>
        <w:t>.</w:t>
      </w:r>
    </w:p>
    <w:p>
      <w:pPr>
        <w:pStyle w:val="ListBullet"/>
      </w:pPr>
      <w:r>
        <w:t xml:space="preserve">Bill of Rights inglés (1689): </w:t>
      </w:r>
      <w:r>
        <w:rPr>
          <w:b/>
        </w:rPr>
        <w:t>6.1</w:t>
      </w:r>
      <w:r>
        <w:t xml:space="preserve">, </w:t>
      </w:r>
      <w:r>
        <w:rPr>
          <w:b/>
        </w:rPr>
        <w:t>9.2</w:t>
      </w:r>
      <w:r>
        <w:t>.</w:t>
      </w:r>
    </w:p>
    <w:p>
      <w:pPr>
        <w:pStyle w:val="ListBullet"/>
      </w:pPr>
      <w:r>
        <w:t xml:space="preserve">Carta de las Naciones Unidas: </w:t>
      </w:r>
      <w:r>
        <w:rPr>
          <w:b/>
        </w:rPr>
        <w:t>6.2</w:t>
      </w:r>
      <w:r>
        <w:t>.</w:t>
      </w:r>
    </w:p>
    <w:p>
      <w:pPr>
        <w:pStyle w:val="ListBullet"/>
      </w:pPr>
      <w:r>
        <w:t xml:space="preserve">Carta de los Derechos Fundamentales de la Unión Europea: </w:t>
      </w:r>
      <w:r>
        <w:rPr>
          <w:b/>
        </w:rPr>
        <w:t>10.4</w:t>
      </w:r>
      <w:r>
        <w:t xml:space="preserve">, </w:t>
      </w:r>
      <w:r>
        <w:rPr>
          <w:b/>
        </w:rPr>
        <w:t>10.7</w:t>
      </w:r>
      <w:r>
        <w:t>.</w:t>
      </w:r>
    </w:p>
    <w:p>
      <w:pPr>
        <w:pStyle w:val="ListBullet"/>
      </w:pPr>
      <w:r>
        <w:t xml:space="preserve">CIDH, Declaración de Principios sobre Libertad de Expresión: </w:t>
      </w:r>
      <w:r>
        <w:rPr>
          <w:b/>
        </w:rPr>
        <w:t>8.5</w:t>
      </w:r>
      <w:r>
        <w:t>.</w:t>
      </w:r>
    </w:p>
    <w:p>
      <w:pPr>
        <w:pStyle w:val="ListBullet"/>
      </w:pPr>
      <w:r>
        <w:t xml:space="preserve">Comisión Europea, propuesta COM(2023) 364 (curso legal de los billetes y monedas en euros): </w:t>
      </w:r>
      <w:r>
        <w:rPr>
          <w:b/>
        </w:rPr>
        <w:t>8.11</w:t>
      </w:r>
      <w:r>
        <w:t>.</w:t>
      </w:r>
    </w:p>
    <w:p>
      <w:pPr>
        <w:pStyle w:val="ListBullet"/>
      </w:pPr>
      <w:r>
        <w:t xml:space="preserve">Constitución de Bolivia: </w:t>
      </w:r>
      <w:r>
        <w:rPr>
          <w:b/>
        </w:rPr>
        <w:t>10.2</w:t>
      </w:r>
      <w:r>
        <w:t>.</w:t>
      </w:r>
    </w:p>
    <w:p>
      <w:pPr>
        <w:pStyle w:val="ListBullet"/>
      </w:pPr>
      <w:r>
        <w:t xml:space="preserve">Constitución de los Estados Unidos: </w:t>
      </w:r>
      <w:r>
        <w:rPr>
          <w:b/>
        </w:rPr>
        <w:t>3.1</w:t>
      </w:r>
      <w:r>
        <w:t>.</w:t>
      </w:r>
    </w:p>
    <w:p>
      <w:pPr>
        <w:pStyle w:val="ListBullet"/>
      </w:pPr>
      <w:r>
        <w:t xml:space="preserve">Constitución de Sudáfrica de 1993: </w:t>
      </w:r>
      <w:r>
        <w:rPr>
          <w:b/>
        </w:rPr>
        <w:t>F.7</w:t>
      </w:r>
      <w:r>
        <w:t>.</w:t>
      </w:r>
    </w:p>
    <w:p>
      <w:pPr>
        <w:pStyle w:val="ListBullet"/>
      </w:pPr>
      <w:r>
        <w:t xml:space="preserve">Constitución francesa de 1793: </w:t>
      </w:r>
      <w:r>
        <w:rPr>
          <w:b/>
        </w:rPr>
        <w:t>6.5</w:t>
      </w:r>
      <w:r>
        <w:t>.</w:t>
      </w:r>
    </w:p>
    <w:p>
      <w:pPr>
        <w:pStyle w:val="ListBullet"/>
      </w:pPr>
      <w:r>
        <w:t xml:space="preserve">Convención de Montevideo sobre Derechos y Deberes de los Estados (1933): </w:t>
      </w:r>
      <w:r>
        <w:rPr>
          <w:b/>
        </w:rPr>
        <w:t>6.2</w:t>
      </w:r>
      <w:r>
        <w:t xml:space="preserve">, </w:t>
      </w:r>
      <w:r>
        <w:rPr>
          <w:b/>
        </w:rPr>
        <w:t>11.2</w:t>
      </w:r>
      <w:r>
        <w:t>.</w:t>
      </w:r>
    </w:p>
    <w:p>
      <w:pPr>
        <w:pStyle w:val="ListBullet"/>
      </w:pPr>
      <w:r>
        <w:t xml:space="preserve">Convenio de Estambul: </w:t>
      </w:r>
      <w:r>
        <w:rPr>
          <w:b/>
        </w:rPr>
        <w:t>11.3</w:t>
      </w:r>
      <w:r>
        <w:t>.</w:t>
      </w:r>
    </w:p>
    <w:p>
      <w:pPr>
        <w:pStyle w:val="ListBullet"/>
      </w:pPr>
      <w:r>
        <w:t xml:space="preserve">Convenio Europeo de Derechos Humanos: </w:t>
      </w:r>
      <w:r>
        <w:rPr>
          <w:b/>
        </w:rPr>
        <w:t>10.7</w:t>
      </w:r>
      <w:r>
        <w:t xml:space="preserve">, </w:t>
      </w:r>
      <w:r>
        <w:rPr>
          <w:b/>
        </w:rPr>
        <w:t>A.2</w:t>
      </w:r>
      <w:r>
        <w:t>.</w:t>
      </w:r>
    </w:p>
    <w:p>
      <w:pPr>
        <w:pStyle w:val="ListBullet"/>
      </w:pPr>
      <w:r>
        <w:t xml:space="preserve">Declaración de Derechos de Virginia: </w:t>
      </w:r>
      <w:r>
        <w:rPr>
          <w:b/>
        </w:rPr>
        <w:t>6.3</w:t>
      </w:r>
      <w:r>
        <w:t>.</w:t>
      </w:r>
    </w:p>
    <w:p>
      <w:pPr>
        <w:pStyle w:val="ListBullet"/>
      </w:pPr>
      <w:r>
        <w:t xml:space="preserve">Declaración de Independencia de los Estados Unidos (1776): </w:t>
      </w:r>
      <w:r>
        <w:rPr>
          <w:b/>
        </w:rPr>
        <w:t>6.1</w:t>
      </w:r>
      <w:r>
        <w:t xml:space="preserve">, </w:t>
      </w:r>
      <w:r>
        <w:rPr>
          <w:b/>
        </w:rPr>
        <w:t>6.3</w:t>
      </w:r>
      <w:r>
        <w:t>.</w:t>
      </w:r>
    </w:p>
    <w:p>
      <w:pPr>
        <w:pStyle w:val="ListBullet"/>
      </w:pPr>
      <w:r>
        <w:t xml:space="preserve">Declaración de los Derechos del Hombre y del Ciudadano (1789): </w:t>
      </w:r>
      <w:r>
        <w:rPr>
          <w:b/>
        </w:rPr>
        <w:t>6.1</w:t>
      </w:r>
      <w:r>
        <w:t xml:space="preserve">, </w:t>
      </w:r>
      <w:r>
        <w:rPr>
          <w:b/>
        </w:rPr>
        <w:t>6.3</w:t>
      </w:r>
      <w:r>
        <w:t xml:space="preserve">, </w:t>
      </w:r>
      <w:r>
        <w:rPr>
          <w:b/>
        </w:rPr>
        <w:t>H.10</w:t>
      </w:r>
      <w:r>
        <w:t>.</w:t>
      </w:r>
    </w:p>
    <w:p>
      <w:pPr>
        <w:pStyle w:val="ListBullet"/>
      </w:pPr>
      <w:r>
        <w:t xml:space="preserve">Declaración Universal de Derechos Humanos: </w:t>
      </w:r>
      <w:r>
        <w:rPr>
          <w:b/>
        </w:rPr>
        <w:t>2.2</w:t>
      </w:r>
      <w:r>
        <w:t xml:space="preserve">, </w:t>
      </w:r>
      <w:r>
        <w:rPr>
          <w:b/>
        </w:rPr>
        <w:t>6.5</w:t>
      </w:r>
      <w:r>
        <w:t xml:space="preserve">, </w:t>
      </w:r>
      <w:r>
        <w:rPr>
          <w:b/>
        </w:rPr>
        <w:t>10.7</w:t>
      </w:r>
      <w:r>
        <w:t xml:space="preserve">, </w:t>
      </w:r>
      <w:r>
        <w:rPr>
          <w:b/>
        </w:rPr>
        <w:t>11.3</w:t>
      </w:r>
      <w:r>
        <w:t>.</w:t>
      </w:r>
    </w:p>
    <w:p>
      <w:pPr>
        <w:pStyle w:val="ListBullet"/>
      </w:pPr>
      <w:r>
        <w:t xml:space="preserve">Directiva (UE) 2024/2853: </w:t>
      </w:r>
      <w:r>
        <w:rPr>
          <w:b/>
        </w:rPr>
        <w:t>10.6</w:t>
      </w:r>
      <w:r>
        <w:t>.</w:t>
      </w:r>
    </w:p>
    <w:p>
      <w:pPr>
        <w:pStyle w:val="ListBullet"/>
      </w:pPr>
      <w:r>
        <w:t xml:space="preserve">Estatuto de Roma: </w:t>
      </w:r>
      <w:r>
        <w:rPr>
          <w:b/>
        </w:rPr>
        <w:t>8.1</w:t>
      </w:r>
      <w:r>
        <w:t>.</w:t>
      </w:r>
    </w:p>
    <w:p>
      <w:pPr>
        <w:pStyle w:val="ListBullet"/>
      </w:pPr>
      <w:r>
        <w:t xml:space="preserve">Indian Independence Act (1947): </w:t>
      </w:r>
      <w:r>
        <w:rPr>
          <w:b/>
        </w:rPr>
        <w:t>9.2</w:t>
      </w:r>
      <w:r>
        <w:t>.</w:t>
      </w:r>
    </w:p>
    <w:p>
      <w:pPr>
        <w:pStyle w:val="ListBullet"/>
      </w:pPr>
      <w:r>
        <w:t xml:space="preserve">Instrumento de ratificación del Convenio de Estambul (BOE-A-2014-5947): </w:t>
      </w:r>
      <w:r>
        <w:rPr>
          <w:b/>
        </w:rPr>
        <w:t>11.3</w:t>
      </w:r>
      <w:r>
        <w:t>.</w:t>
      </w:r>
    </w:p>
    <w:p>
      <w:pPr>
        <w:pStyle w:val="ListBullet"/>
      </w:pPr>
      <w:r>
        <w:t xml:space="preserve">Japón, rescripto imperial de 1-I-1946: </w:t>
      </w:r>
      <w:r>
        <w:rPr>
          <w:b/>
        </w:rPr>
        <w:t>6.2</w:t>
      </w:r>
      <w:r>
        <w:t>.</w:t>
      </w:r>
    </w:p>
    <w:p>
      <w:pPr>
        <w:pStyle w:val="ListBullet"/>
      </w:pPr>
      <w:r>
        <w:t xml:space="preserve">Lex mercatoria, Libro Rojo de Bristol: </w:t>
      </w:r>
      <w:r>
        <w:rPr>
          <w:b/>
        </w:rPr>
        <w:t>1.5</w:t>
      </w:r>
      <w:r>
        <w:t>.</w:t>
      </w:r>
    </w:p>
    <w:p>
      <w:pPr>
        <w:pStyle w:val="ListBullet"/>
      </w:pPr>
      <w:r>
        <w:t xml:space="preserve">Ley Áurea de Brasil (1888): </w:t>
      </w:r>
      <w:r>
        <w:rPr>
          <w:b/>
        </w:rPr>
        <w:t>3.1</w:t>
      </w:r>
      <w:r>
        <w:t>.</w:t>
      </w:r>
    </w:p>
    <w:p>
      <w:pPr>
        <w:pStyle w:val="ListBullet"/>
      </w:pPr>
      <w:r>
        <w:t xml:space="preserve">Ley Fundamental de la República Federal de Alemania: </w:t>
      </w:r>
      <w:r>
        <w:rPr>
          <w:b/>
        </w:rPr>
        <w:t>6.5</w:t>
      </w:r>
      <w:r>
        <w:t>.</w:t>
      </w:r>
    </w:p>
    <w:p>
      <w:pPr>
        <w:pStyle w:val="ListBullet"/>
      </w:pPr>
      <w:r>
        <w:t xml:space="preserve">Leyes y decretos de la Revolución francesa: </w:t>
      </w:r>
      <w:r>
        <w:rPr>
          <w:b/>
        </w:rPr>
        <w:t>3.1</w:t>
      </w:r>
      <w:r>
        <w:t>.</w:t>
      </w:r>
    </w:p>
    <w:p>
      <w:pPr>
        <w:pStyle w:val="ListBullet"/>
      </w:pPr>
      <w:r>
        <w:t xml:space="preserve">OEA, estado de firmas de la Convención de Montevideo (A-40): </w:t>
      </w:r>
      <w:r>
        <w:rPr>
          <w:b/>
        </w:rPr>
        <w:t>11.2</w:t>
      </w:r>
      <w:r>
        <w:t>.</w:t>
      </w:r>
    </w:p>
    <w:p>
      <w:pPr>
        <w:pStyle w:val="ListBullet"/>
      </w:pPr>
      <w:r>
        <w:t xml:space="preserve">Pacto Internacional de Derechos Civiles y Políticos: </w:t>
      </w:r>
      <w:r>
        <w:rPr>
          <w:b/>
        </w:rPr>
        <w:t>8.5</w:t>
      </w:r>
      <w:r>
        <w:t>.</w:t>
      </w:r>
    </w:p>
    <w:p>
      <w:pPr>
        <w:pStyle w:val="ListBullet"/>
      </w:pPr>
      <w:r>
        <w:t xml:space="preserve">Pardessus, Collection de lois maritimes: </w:t>
      </w:r>
      <w:r>
        <w:rPr>
          <w:b/>
        </w:rPr>
        <w:t>1.5</w:t>
      </w:r>
      <w:r>
        <w:t>.</w:t>
      </w:r>
    </w:p>
    <w:p>
      <w:pPr>
        <w:pStyle w:val="ListBullet"/>
      </w:pPr>
      <w:r>
        <w:t xml:space="preserve">Parliamentary Standards Act (Reino Unido): </w:t>
      </w:r>
      <w:r>
        <w:rPr>
          <w:b/>
        </w:rPr>
        <w:t>7.2</w:t>
      </w:r>
      <w:r>
        <w:t>.</w:t>
      </w:r>
    </w:p>
    <w:p>
      <w:pPr>
        <w:pStyle w:val="ListBullet"/>
      </w:pPr>
      <w:r>
        <w:t xml:space="preserve">Plan de Constitución de 1793 (Condorcet): </w:t>
      </w:r>
      <w:r>
        <w:rPr>
          <w:b/>
        </w:rPr>
        <w:t>6.1</w:t>
      </w:r>
      <w:r>
        <w:t>.</w:t>
      </w:r>
    </w:p>
    <w:p>
      <w:pPr>
        <w:pStyle w:val="ListBullet"/>
      </w:pPr>
      <w:r>
        <w:t xml:space="preserve">Principios de Núremberg (1950): </w:t>
      </w:r>
      <w:r>
        <w:rPr>
          <w:b/>
        </w:rPr>
        <w:t>1.4</w:t>
      </w:r>
      <w:r>
        <w:t>.</w:t>
      </w:r>
    </w:p>
    <w:p>
      <w:pPr>
        <w:pStyle w:val="ListBullet"/>
      </w:pPr>
      <w:r>
        <w:t xml:space="preserve">Reglamento (CE) 2866/98: </w:t>
      </w:r>
      <w:r>
        <w:rPr>
          <w:b/>
        </w:rPr>
        <w:t>8.3</w:t>
      </w:r>
      <w:r>
        <w:t>.</w:t>
      </w:r>
    </w:p>
    <w:p>
      <w:pPr>
        <w:pStyle w:val="ListBullet"/>
      </w:pPr>
      <w:r>
        <w:t xml:space="preserve">Reglamento (UE) 2024/1083: </w:t>
      </w:r>
      <w:r>
        <w:rPr>
          <w:b/>
        </w:rPr>
        <w:t>10.2</w:t>
      </w:r>
      <w:r>
        <w:t>.</w:t>
      </w:r>
    </w:p>
    <w:p>
      <w:pPr>
        <w:pStyle w:val="ListBullet"/>
      </w:pPr>
      <w:r>
        <w:t xml:space="preserve">Reglamento (UE) 2024/1624: </w:t>
      </w:r>
      <w:r>
        <w:rPr>
          <w:b/>
        </w:rPr>
        <w:t>8.11</w:t>
      </w:r>
      <w:r>
        <w:t>.</w:t>
      </w:r>
    </w:p>
    <w:p>
      <w:pPr>
        <w:pStyle w:val="ListBullet"/>
      </w:pPr>
      <w:r>
        <w:t xml:space="preserve">Reglamento (UE, Euratom) 2024/2509: </w:t>
      </w:r>
      <w:r>
        <w:rPr>
          <w:b/>
        </w:rPr>
        <w:t>7.5</w:t>
      </w:r>
      <w:r>
        <w:t>.</w:t>
      </w:r>
    </w:p>
    <w:p>
      <w:pPr>
        <w:pStyle w:val="ListBullet"/>
      </w:pPr>
      <w:r>
        <w:t xml:space="preserve">Reglamento General de Protección de Datos: </w:t>
      </w:r>
      <w:r>
        <w:rPr>
          <w:b/>
        </w:rPr>
        <w:t>10.4</w:t>
      </w:r>
      <w:r>
        <w:t>.</w:t>
      </w:r>
    </w:p>
    <w:p>
      <w:pPr>
        <w:pStyle w:val="ListBullet"/>
      </w:pPr>
      <w:r>
        <w:t xml:space="preserve">Sentencia Arbitral de Guadalupe (1486): </w:t>
      </w:r>
      <w:r>
        <w:rPr>
          <w:b/>
        </w:rPr>
        <w:t>2.2</w:t>
      </w:r>
      <w:r>
        <w:t>.</w:t>
      </w:r>
    </w:p>
    <w:p>
      <w:pPr>
        <w:pStyle w:val="ListBullet"/>
      </w:pPr>
      <w:r>
        <w:t xml:space="preserve">Slavery Abolition Act (1833): </w:t>
      </w:r>
      <w:r>
        <w:rPr>
          <w:b/>
        </w:rPr>
        <w:t>3.1</w:t>
      </w:r>
      <w:r>
        <w:t>.</w:t>
      </w:r>
    </w:p>
    <w:p>
      <w:pPr>
        <w:pStyle w:val="ListBullet"/>
      </w:pPr>
      <w:r>
        <w:t xml:space="preserve">Sudáfrica, Ley 34 de 1995, de Promoción de la Unidad Nacional y la Reconciliación: </w:t>
      </w:r>
      <w:r>
        <w:rPr>
          <w:b/>
        </w:rPr>
        <w:t>F.7</w:t>
      </w:r>
      <w:r>
        <w:t>.</w:t>
      </w:r>
    </w:p>
    <w:p>
      <w:pPr>
        <w:pStyle w:val="ListBullet"/>
      </w:pPr>
      <w:r>
        <w:t xml:space="preserve">Tratado de Fort Stanwix: </w:t>
      </w:r>
      <w:r>
        <w:rPr>
          <w:b/>
        </w:rPr>
        <w:t>9.2</w:t>
      </w:r>
      <w:r>
        <w:t>.</w:t>
      </w:r>
    </w:p>
    <w:p>
      <w:pPr>
        <w:pStyle w:val="ListBullet"/>
      </w:pPr>
      <w:r>
        <w:t xml:space="preserve">Tratado de Funcionamiento de la Unión Europea: </w:t>
      </w:r>
      <w:r>
        <w:rPr>
          <w:b/>
        </w:rPr>
        <w:t>5.1</w:t>
      </w:r>
      <w:r>
        <w:t xml:space="preserve">, </w:t>
      </w:r>
      <w:r>
        <w:rPr>
          <w:b/>
        </w:rPr>
        <w:t>8.1</w:t>
      </w:r>
      <w:r>
        <w:t xml:space="preserve">, </w:t>
      </w:r>
      <w:r>
        <w:rPr>
          <w:b/>
        </w:rPr>
        <w:t>8.3</w:t>
      </w:r>
      <w:r>
        <w:t xml:space="preserve">, </w:t>
      </w:r>
      <w:r>
        <w:rPr>
          <w:b/>
        </w:rPr>
        <w:t>10.2</w:t>
      </w:r>
      <w:r>
        <w:t xml:space="preserve">, </w:t>
      </w:r>
      <w:r>
        <w:rPr>
          <w:b/>
        </w:rPr>
        <w:t>11.3</w:t>
      </w:r>
      <w:r>
        <w:t>.</w:t>
      </w:r>
    </w:p>
    <w:p>
      <w:pPr>
        <w:pStyle w:val="ListBullet"/>
      </w:pPr>
      <w:r>
        <w:t xml:space="preserve">Tratado de la Unión Europea: </w:t>
      </w:r>
      <w:r>
        <w:rPr>
          <w:b/>
        </w:rPr>
        <w:t>10.7</w:t>
      </w:r>
      <w:r>
        <w:t>.</w:t>
      </w:r>
    </w:p>
    <w:p>
      <w:r>
        <w:rPr>
          <w:b/>
        </w:rPr>
        <w:t>Las sentencias y las resoluciones de los tribunales</w:t>
      </w:r>
      <w:r>
        <w:t xml:space="preserve"> (193 fuentes)</w:t>
      </w:r>
    </w:p>
    <w:p>
      <w:pPr>
        <w:pStyle w:val="ListBullet"/>
      </w:pPr>
      <w:r>
        <w:t xml:space="preserve">ATC 147/1982: </w:t>
      </w:r>
      <w:r>
        <w:rPr>
          <w:b/>
        </w:rPr>
        <w:t>A.4</w:t>
      </w:r>
      <w:r>
        <w:t>.</w:t>
      </w:r>
    </w:p>
    <w:p>
      <w:pPr>
        <w:pStyle w:val="ListBullet"/>
      </w:pPr>
      <w:r>
        <w:t xml:space="preserve">ATC 141/2016: </w:t>
      </w:r>
      <w:r>
        <w:rPr>
          <w:b/>
        </w:rPr>
        <w:t>A.10</w:t>
      </w:r>
      <w:r>
        <w:t>.</w:t>
      </w:r>
    </w:p>
    <w:p>
      <w:pPr>
        <w:pStyle w:val="ListBullet"/>
      </w:pPr>
      <w:r>
        <w:t xml:space="preserve">ATC 170/2016: </w:t>
      </w:r>
      <w:r>
        <w:rPr>
          <w:b/>
        </w:rPr>
        <w:t>A.10</w:t>
      </w:r>
      <w:r>
        <w:t>.</w:t>
      </w:r>
    </w:p>
    <w:p>
      <w:pPr>
        <w:pStyle w:val="ListBullet"/>
      </w:pPr>
      <w:r>
        <w:t xml:space="preserve">ATC 24/2017: </w:t>
      </w:r>
      <w:r>
        <w:rPr>
          <w:b/>
        </w:rPr>
        <w:t>A.10</w:t>
      </w:r>
      <w:r>
        <w:t>.</w:t>
      </w:r>
    </w:p>
    <w:p>
      <w:pPr>
        <w:pStyle w:val="ListBullet"/>
      </w:pPr>
      <w:r>
        <w:t xml:space="preserve">ATC 123/2017: </w:t>
      </w:r>
      <w:r>
        <w:rPr>
          <w:b/>
        </w:rPr>
        <w:t>A.10</w:t>
      </w:r>
      <w:r>
        <w:t>.</w:t>
      </w:r>
    </w:p>
    <w:p>
      <w:pPr>
        <w:pStyle w:val="ListBullet"/>
      </w:pPr>
      <w:r>
        <w:t xml:space="preserve">ATC 155/2022: </w:t>
      </w:r>
      <w:r>
        <w:rPr>
          <w:b/>
        </w:rPr>
        <w:t>A.10</w:t>
      </w:r>
      <w:r>
        <w:t>.</w:t>
      </w:r>
    </w:p>
    <w:p>
      <w:pPr>
        <w:pStyle w:val="ListBullet"/>
      </w:pPr>
      <w:r>
        <w:t xml:space="preserve">DTC 1/1992: </w:t>
      </w:r>
      <w:r>
        <w:rPr>
          <w:b/>
        </w:rPr>
        <w:t>A.4</w:t>
      </w:r>
      <w:r>
        <w:t>.</w:t>
      </w:r>
    </w:p>
    <w:p>
      <w:pPr>
        <w:pStyle w:val="ListBullet"/>
      </w:pPr>
      <w:r>
        <w:t xml:space="preserve">DTC 1/2004: </w:t>
      </w:r>
      <w:r>
        <w:rPr>
          <w:b/>
        </w:rPr>
        <w:t>A.4</w:t>
      </w:r>
      <w:r>
        <w:t>.</w:t>
      </w:r>
    </w:p>
    <w:p>
      <w:pPr>
        <w:pStyle w:val="ListBullet"/>
      </w:pPr>
      <w:r>
        <w:t xml:space="preserve">STC 11/1981: </w:t>
      </w:r>
      <w:r>
        <w:rPr>
          <w:b/>
        </w:rPr>
        <w:t>10.7</w:t>
      </w:r>
      <w:r>
        <w:t>.</w:t>
      </w:r>
    </w:p>
    <w:p>
      <w:pPr>
        <w:pStyle w:val="ListBullet"/>
      </w:pPr>
      <w:r>
        <w:t xml:space="preserve">STC 18/1981: </w:t>
      </w:r>
      <w:r>
        <w:rPr>
          <w:b/>
        </w:rPr>
        <w:t>7.5</w:t>
      </w:r>
      <w:r>
        <w:t>.</w:t>
      </w:r>
    </w:p>
    <w:p>
      <w:pPr>
        <w:pStyle w:val="ListBullet"/>
      </w:pPr>
      <w:r>
        <w:t xml:space="preserve">STC 26/1981: </w:t>
      </w:r>
      <w:r>
        <w:rPr>
          <w:b/>
        </w:rPr>
        <w:t>A.2</w:t>
      </w:r>
      <w:r>
        <w:t>.</w:t>
      </w:r>
    </w:p>
    <w:p>
      <w:pPr>
        <w:pStyle w:val="ListBullet"/>
      </w:pPr>
      <w:r>
        <w:t xml:space="preserve">STC 10/1983: </w:t>
      </w:r>
      <w:r>
        <w:rPr>
          <w:b/>
        </w:rPr>
        <w:t>A.4</w:t>
      </w:r>
      <w:r>
        <w:t>.</w:t>
      </w:r>
    </w:p>
    <w:p>
      <w:pPr>
        <w:pStyle w:val="ListBullet"/>
      </w:pPr>
      <w:r>
        <w:t xml:space="preserve">STC 76/1983: </w:t>
      </w:r>
      <w:r>
        <w:rPr>
          <w:b/>
        </w:rPr>
        <w:t>A.8</w:t>
      </w:r>
      <w:r>
        <w:t>.</w:t>
      </w:r>
    </w:p>
    <w:p>
      <w:pPr>
        <w:pStyle w:val="ListBullet"/>
      </w:pPr>
      <w:r>
        <w:t xml:space="preserve">STC 111/1983: </w:t>
      </w:r>
      <w:r>
        <w:rPr>
          <w:b/>
        </w:rPr>
        <w:t>A.4</w:t>
      </w:r>
      <w:r>
        <w:t>.</w:t>
      </w:r>
    </w:p>
    <w:p>
      <w:pPr>
        <w:pStyle w:val="ListBullet"/>
      </w:pPr>
      <w:r>
        <w:t xml:space="preserve">STC 42/1985: </w:t>
      </w:r>
      <w:r>
        <w:rPr>
          <w:b/>
        </w:rPr>
        <w:t>A.10</w:t>
      </w:r>
      <w:r>
        <w:t>.</w:t>
      </w:r>
    </w:p>
    <w:p>
      <w:pPr>
        <w:pStyle w:val="ListBullet"/>
      </w:pPr>
      <w:r>
        <w:t xml:space="preserve">STC 44/1986: </w:t>
      </w:r>
      <w:r>
        <w:rPr>
          <w:b/>
        </w:rPr>
        <w:t>A.9</w:t>
      </w:r>
      <w:r>
        <w:t>.</w:t>
      </w:r>
    </w:p>
    <w:p>
      <w:pPr>
        <w:pStyle w:val="ListBullet"/>
      </w:pPr>
      <w:r>
        <w:t xml:space="preserve">STC 53/1986: </w:t>
      </w:r>
      <w:r>
        <w:rPr>
          <w:b/>
        </w:rPr>
        <w:t>A.2</w:t>
      </w:r>
      <w:r>
        <w:t>.</w:t>
      </w:r>
    </w:p>
    <w:p>
      <w:pPr>
        <w:pStyle w:val="ListBullet"/>
      </w:pPr>
      <w:r>
        <w:t xml:space="preserve">STC 108/1986: </w:t>
      </w:r>
      <w:r>
        <w:rPr>
          <w:b/>
        </w:rPr>
        <w:t>6.4</w:t>
      </w:r>
      <w:r>
        <w:t xml:space="preserve">, </w:t>
      </w:r>
      <w:r>
        <w:rPr>
          <w:b/>
        </w:rPr>
        <w:t>A.4</w:t>
      </w:r>
      <w:r>
        <w:t>.</w:t>
      </w:r>
    </w:p>
    <w:p>
      <w:pPr>
        <w:pStyle w:val="ListBullet"/>
      </w:pPr>
      <w:r>
        <w:t xml:space="preserve">STC 152/1988: </w:t>
      </w:r>
      <w:r>
        <w:rPr>
          <w:b/>
        </w:rPr>
        <w:t>A.2</w:t>
      </w:r>
      <w:r>
        <w:t>.</w:t>
      </w:r>
    </w:p>
    <w:p>
      <w:pPr>
        <w:pStyle w:val="ListBullet"/>
      </w:pPr>
      <w:r>
        <w:t xml:space="preserve">STC 132/1989: </w:t>
      </w:r>
      <w:r>
        <w:rPr>
          <w:b/>
        </w:rPr>
        <w:t>A.2</w:t>
      </w:r>
      <w:r>
        <w:t>.</w:t>
      </w:r>
    </w:p>
    <w:p>
      <w:pPr>
        <w:pStyle w:val="ListBullet"/>
      </w:pPr>
      <w:r>
        <w:t xml:space="preserve">STC 219/1989: </w:t>
      </w:r>
      <w:r>
        <w:rPr>
          <w:b/>
        </w:rPr>
        <w:t>A.2</w:t>
      </w:r>
      <w:r>
        <w:t>.</w:t>
      </w:r>
    </w:p>
    <w:p>
      <w:pPr>
        <w:pStyle w:val="ListBullet"/>
      </w:pPr>
      <w:r>
        <w:t xml:space="preserve">STC 76/1990: </w:t>
      </w:r>
      <w:r>
        <w:rPr>
          <w:b/>
        </w:rPr>
        <w:t>7.6</w:t>
      </w:r>
      <w:r>
        <w:t xml:space="preserve">, </w:t>
      </w:r>
      <w:r>
        <w:rPr>
          <w:b/>
        </w:rPr>
        <w:t>11.3</w:t>
      </w:r>
      <w:r>
        <w:t xml:space="preserve">, </w:t>
      </w:r>
      <w:r>
        <w:rPr>
          <w:b/>
        </w:rPr>
        <w:t>A.2</w:t>
      </w:r>
      <w:r>
        <w:t>.</w:t>
      </w:r>
    </w:p>
    <w:p>
      <w:pPr>
        <w:pStyle w:val="ListBullet"/>
      </w:pPr>
      <w:r>
        <w:t xml:space="preserve">STC 150/1990: </w:t>
      </w:r>
      <w:r>
        <w:rPr>
          <w:b/>
        </w:rPr>
        <w:t>7.6</w:t>
      </w:r>
      <w:r>
        <w:t xml:space="preserve">, </w:t>
      </w:r>
      <w:r>
        <w:rPr>
          <w:b/>
        </w:rPr>
        <w:t>A.2</w:t>
      </w:r>
      <w:r>
        <w:t xml:space="preserve">, </w:t>
      </w:r>
      <w:r>
        <w:rPr>
          <w:b/>
        </w:rPr>
        <w:t>A.10</w:t>
      </w:r>
      <w:r>
        <w:t>.</w:t>
      </w:r>
    </w:p>
    <w:p>
      <w:pPr>
        <w:pStyle w:val="ListBullet"/>
      </w:pPr>
      <w:r>
        <w:t xml:space="preserve">STC 10/1991: </w:t>
      </w:r>
      <w:r>
        <w:rPr>
          <w:b/>
        </w:rPr>
        <w:t>10.7</w:t>
      </w:r>
      <w:r>
        <w:t>.</w:t>
      </w:r>
    </w:p>
    <w:p>
      <w:pPr>
        <w:pStyle w:val="ListBullet"/>
      </w:pPr>
      <w:r>
        <w:t xml:space="preserve">STC 145/1991: </w:t>
      </w:r>
      <w:r>
        <w:rPr>
          <w:b/>
        </w:rPr>
        <w:t>A.2</w:t>
      </w:r>
      <w:r>
        <w:t>.</w:t>
      </w:r>
    </w:p>
    <w:p>
      <w:pPr>
        <w:pStyle w:val="ListBullet"/>
      </w:pPr>
      <w:r>
        <w:t xml:space="preserve">STC 147/1991: </w:t>
      </w:r>
      <w:r>
        <w:rPr>
          <w:b/>
        </w:rPr>
        <w:t>A.9</w:t>
      </w:r>
      <w:r>
        <w:t>.</w:t>
      </w:r>
    </w:p>
    <w:p>
      <w:pPr>
        <w:pStyle w:val="ListBullet"/>
      </w:pPr>
      <w:r>
        <w:t xml:space="preserve">STC 149/1991: </w:t>
      </w:r>
      <w:r>
        <w:rPr>
          <w:b/>
        </w:rPr>
        <w:t>A.8</w:t>
      </w:r>
      <w:r>
        <w:t>.</w:t>
      </w:r>
    </w:p>
    <w:p>
      <w:pPr>
        <w:pStyle w:val="ListBullet"/>
      </w:pPr>
      <w:r>
        <w:t xml:space="preserve">STC 245/1991: </w:t>
      </w:r>
      <w:r>
        <w:rPr>
          <w:b/>
        </w:rPr>
        <w:t>A.2</w:t>
      </w:r>
      <w:r>
        <w:t>.</w:t>
      </w:r>
    </w:p>
    <w:p>
      <w:pPr>
        <w:pStyle w:val="ListBullet"/>
      </w:pPr>
      <w:r>
        <w:t xml:space="preserve">STC 66/1995: </w:t>
      </w:r>
      <w:r>
        <w:rPr>
          <w:b/>
        </w:rPr>
        <w:t>10.4</w:t>
      </w:r>
      <w:r>
        <w:t xml:space="preserve">, </w:t>
      </w:r>
      <w:r>
        <w:rPr>
          <w:b/>
        </w:rPr>
        <w:t>10.7</w:t>
      </w:r>
      <w:r>
        <w:t>.</w:t>
      </w:r>
    </w:p>
    <w:p>
      <w:pPr>
        <w:pStyle w:val="ListBullet"/>
      </w:pPr>
      <w:r>
        <w:t xml:space="preserve">STC 55/1996: </w:t>
      </w:r>
      <w:r>
        <w:rPr>
          <w:b/>
        </w:rPr>
        <w:t>10.4</w:t>
      </w:r>
      <w:r>
        <w:t xml:space="preserve">, </w:t>
      </w:r>
      <w:r>
        <w:rPr>
          <w:b/>
        </w:rPr>
        <w:t>10.7</w:t>
      </w:r>
      <w:r>
        <w:t>.</w:t>
      </w:r>
    </w:p>
    <w:p>
      <w:pPr>
        <w:pStyle w:val="ListBullet"/>
      </w:pPr>
      <w:r>
        <w:t xml:space="preserve">STC 118/1996: </w:t>
      </w:r>
      <w:r>
        <w:rPr>
          <w:b/>
        </w:rPr>
        <w:t>A.9</w:t>
      </w:r>
      <w:r>
        <w:t>.</w:t>
      </w:r>
    </w:p>
    <w:p>
      <w:pPr>
        <w:pStyle w:val="ListBullet"/>
      </w:pPr>
      <w:r>
        <w:t xml:space="preserve">STC 173/1996: </w:t>
      </w:r>
      <w:r>
        <w:rPr>
          <w:b/>
        </w:rPr>
        <w:t>A.1</w:t>
      </w:r>
      <w:r>
        <w:t>.</w:t>
      </w:r>
    </w:p>
    <w:p>
      <w:pPr>
        <w:pStyle w:val="ListBullet"/>
      </w:pPr>
      <w:r>
        <w:t xml:space="preserve">STC 207/1996: </w:t>
      </w:r>
      <w:r>
        <w:rPr>
          <w:b/>
        </w:rPr>
        <w:t>10.4</w:t>
      </w:r>
      <w:r>
        <w:t xml:space="preserve">, </w:t>
      </w:r>
      <w:r>
        <w:rPr>
          <w:b/>
        </w:rPr>
        <w:t>10.7</w:t>
      </w:r>
      <w:r>
        <w:t>.</w:t>
      </w:r>
    </w:p>
    <w:p>
      <w:pPr>
        <w:pStyle w:val="ListBullet"/>
      </w:pPr>
      <w:r>
        <w:t xml:space="preserve">STC 61/1997: </w:t>
      </w:r>
      <w:r>
        <w:rPr>
          <w:b/>
        </w:rPr>
        <w:t>A.9</w:t>
      </w:r>
      <w:r>
        <w:t>.</w:t>
      </w:r>
    </w:p>
    <w:p>
      <w:pPr>
        <w:pStyle w:val="ListBullet"/>
      </w:pPr>
      <w:r>
        <w:t xml:space="preserve">STC 182/1997: </w:t>
      </w:r>
      <w:r>
        <w:rPr>
          <w:b/>
        </w:rPr>
        <w:t>A.4</w:t>
      </w:r>
      <w:r>
        <w:t>.</w:t>
      </w:r>
    </w:p>
    <w:p>
      <w:pPr>
        <w:pStyle w:val="ListBullet"/>
      </w:pPr>
      <w:r>
        <w:t xml:space="preserve">STC 233/1999: </w:t>
      </w:r>
      <w:r>
        <w:rPr>
          <w:b/>
        </w:rPr>
        <w:t>A.2</w:t>
      </w:r>
      <w:r>
        <w:t>.</w:t>
      </w:r>
    </w:p>
    <w:p>
      <w:pPr>
        <w:pStyle w:val="ListBullet"/>
      </w:pPr>
      <w:r>
        <w:t xml:space="preserve">STC 105/2000: </w:t>
      </w:r>
      <w:r>
        <w:rPr>
          <w:b/>
        </w:rPr>
        <w:t>6.4</w:t>
      </w:r>
      <w:r>
        <w:t>.</w:t>
      </w:r>
    </w:p>
    <w:p>
      <w:pPr>
        <w:pStyle w:val="ListBullet"/>
      </w:pPr>
      <w:r>
        <w:t xml:space="preserve">STC 68/2001: </w:t>
      </w:r>
      <w:r>
        <w:rPr>
          <w:b/>
        </w:rPr>
        <w:t>A.5</w:t>
      </w:r>
      <w:r>
        <w:t>.</w:t>
      </w:r>
    </w:p>
    <w:p>
      <w:pPr>
        <w:pStyle w:val="ListBullet"/>
      </w:pPr>
      <w:r>
        <w:t xml:space="preserve">STC 5/2004: </w:t>
      </w:r>
      <w:r>
        <w:rPr>
          <w:b/>
        </w:rPr>
        <w:t>6.4</w:t>
      </w:r>
      <w:r>
        <w:t xml:space="preserve">, </w:t>
      </w:r>
      <w:r>
        <w:rPr>
          <w:b/>
        </w:rPr>
        <w:t>A.2</w:t>
      </w:r>
      <w:r>
        <w:t>.</w:t>
      </w:r>
    </w:p>
    <w:p>
      <w:pPr>
        <w:pStyle w:val="ListBullet"/>
      </w:pPr>
      <w:r>
        <w:t xml:space="preserve">STC 6/2004: </w:t>
      </w:r>
      <w:r>
        <w:rPr>
          <w:b/>
        </w:rPr>
        <w:t>A.2</w:t>
      </w:r>
      <w:r>
        <w:t>.</w:t>
      </w:r>
    </w:p>
    <w:p>
      <w:pPr>
        <w:pStyle w:val="ListBullet"/>
      </w:pPr>
      <w:r>
        <w:t xml:space="preserve">STC 166/2007: </w:t>
      </w:r>
      <w:r>
        <w:rPr>
          <w:b/>
        </w:rPr>
        <w:t>A.4</w:t>
      </w:r>
      <w:r>
        <w:t>.</w:t>
      </w:r>
    </w:p>
    <w:p>
      <w:pPr>
        <w:pStyle w:val="ListBullet"/>
      </w:pPr>
      <w:r>
        <w:t xml:space="preserve">STC 31/2010: </w:t>
      </w:r>
      <w:r>
        <w:rPr>
          <w:b/>
        </w:rPr>
        <w:t>A.9</w:t>
      </w:r>
      <w:r>
        <w:t>.</w:t>
      </w:r>
    </w:p>
    <w:p>
      <w:pPr>
        <w:pStyle w:val="ListBullet"/>
      </w:pPr>
      <w:r>
        <w:t xml:space="preserve">STC 163/2011: </w:t>
      </w:r>
      <w:r>
        <w:rPr>
          <w:b/>
        </w:rPr>
        <w:t>6.4</w:t>
      </w:r>
      <w:r>
        <w:t>.</w:t>
      </w:r>
    </w:p>
    <w:p>
      <w:pPr>
        <w:pStyle w:val="ListBullet"/>
      </w:pPr>
      <w:r>
        <w:t xml:space="preserve">STC 145/2012: </w:t>
      </w:r>
      <w:r>
        <w:rPr>
          <w:b/>
        </w:rPr>
        <w:t>11.3</w:t>
      </w:r>
      <w:r>
        <w:t>.</w:t>
      </w:r>
    </w:p>
    <w:p>
      <w:pPr>
        <w:pStyle w:val="ListBullet"/>
      </w:pPr>
      <w:r>
        <w:t xml:space="preserve">STC 198/2012: </w:t>
      </w:r>
      <w:r>
        <w:rPr>
          <w:b/>
        </w:rPr>
        <w:t>7.3</w:t>
      </w:r>
      <w:r>
        <w:t xml:space="preserve">, </w:t>
      </w:r>
      <w:r>
        <w:rPr>
          <w:b/>
        </w:rPr>
        <w:t>A.2</w:t>
      </w:r>
      <w:r>
        <w:t>.</w:t>
      </w:r>
    </w:p>
    <w:p>
      <w:pPr>
        <w:pStyle w:val="ListBullet"/>
      </w:pPr>
      <w:r>
        <w:t xml:space="preserve">STC 205/2013: </w:t>
      </w:r>
      <w:r>
        <w:rPr>
          <w:b/>
        </w:rPr>
        <w:t>A.7</w:t>
      </w:r>
      <w:r>
        <w:t>.</w:t>
      </w:r>
    </w:p>
    <w:p>
      <w:pPr>
        <w:pStyle w:val="ListBullet"/>
      </w:pPr>
      <w:r>
        <w:t xml:space="preserve">STC 26/2014: </w:t>
      </w:r>
      <w:r>
        <w:rPr>
          <w:b/>
        </w:rPr>
        <w:t>A.4</w:t>
      </w:r>
      <w:r>
        <w:t>.</w:t>
      </w:r>
    </w:p>
    <w:p>
      <w:pPr>
        <w:pStyle w:val="ListBullet"/>
      </w:pPr>
      <w:r>
        <w:t xml:space="preserve">STC 31/2015: </w:t>
      </w:r>
      <w:r>
        <w:rPr>
          <w:b/>
        </w:rPr>
        <w:t>7.3</w:t>
      </w:r>
      <w:r>
        <w:t xml:space="preserve">, </w:t>
      </w:r>
      <w:r>
        <w:rPr>
          <w:b/>
        </w:rPr>
        <w:t>A.1</w:t>
      </w:r>
      <w:r>
        <w:t>.</w:t>
      </w:r>
    </w:p>
    <w:p>
      <w:pPr>
        <w:pStyle w:val="ListBullet"/>
      </w:pPr>
      <w:r>
        <w:t xml:space="preserve">STC 49/2015: </w:t>
      </w:r>
      <w:r>
        <w:rPr>
          <w:b/>
        </w:rPr>
        <w:t>A.2</w:t>
      </w:r>
      <w:r>
        <w:t>.</w:t>
      </w:r>
    </w:p>
    <w:p>
      <w:pPr>
        <w:pStyle w:val="ListBullet"/>
      </w:pPr>
      <w:r>
        <w:t xml:space="preserve">STC 95/2015: </w:t>
      </w:r>
      <w:r>
        <w:rPr>
          <w:b/>
        </w:rPr>
        <w:t>A.2</w:t>
      </w:r>
      <w:r>
        <w:t>.</w:t>
      </w:r>
    </w:p>
    <w:p>
      <w:pPr>
        <w:pStyle w:val="ListBullet"/>
      </w:pPr>
      <w:r>
        <w:t xml:space="preserve">STC 4/2016: </w:t>
      </w:r>
      <w:r>
        <w:rPr>
          <w:b/>
        </w:rPr>
        <w:t>A.1</w:t>
      </w:r>
      <w:r>
        <w:t>.</w:t>
      </w:r>
    </w:p>
    <w:p>
      <w:pPr>
        <w:pStyle w:val="ListBullet"/>
      </w:pPr>
      <w:r>
        <w:t xml:space="preserve">STC 41/2016: </w:t>
      </w:r>
      <w:r>
        <w:rPr>
          <w:b/>
        </w:rPr>
        <w:t>A.9</w:t>
      </w:r>
      <w:r>
        <w:t>.</w:t>
      </w:r>
    </w:p>
    <w:p>
      <w:pPr>
        <w:pStyle w:val="ListBullet"/>
      </w:pPr>
      <w:r>
        <w:t xml:space="preserve">STC 104/2016: </w:t>
      </w:r>
      <w:r>
        <w:rPr>
          <w:b/>
        </w:rPr>
        <w:t>A.1</w:t>
      </w:r>
      <w:r>
        <w:t>.</w:t>
      </w:r>
    </w:p>
    <w:p>
      <w:pPr>
        <w:pStyle w:val="ListBullet"/>
      </w:pPr>
      <w:r>
        <w:t xml:space="preserve">STC 111/2016: </w:t>
      </w:r>
      <w:r>
        <w:rPr>
          <w:b/>
        </w:rPr>
        <w:t>A.9</w:t>
      </w:r>
      <w:r>
        <w:t>.</w:t>
      </w:r>
    </w:p>
    <w:p>
      <w:pPr>
        <w:pStyle w:val="ListBullet"/>
      </w:pPr>
      <w:r>
        <w:t xml:space="preserve">STC 185/2016: </w:t>
      </w:r>
      <w:r>
        <w:rPr>
          <w:b/>
        </w:rPr>
        <w:t>A.10</w:t>
      </w:r>
      <w:r>
        <w:t>.</w:t>
      </w:r>
    </w:p>
    <w:p>
      <w:pPr>
        <w:pStyle w:val="ListBullet"/>
      </w:pPr>
      <w:r>
        <w:t xml:space="preserve">STC 215/2016: </w:t>
      </w:r>
      <w:r>
        <w:rPr>
          <w:b/>
        </w:rPr>
        <w:t>A.10</w:t>
      </w:r>
      <w:r>
        <w:t>.</w:t>
      </w:r>
    </w:p>
    <w:p>
      <w:pPr>
        <w:pStyle w:val="ListBullet"/>
      </w:pPr>
      <w:r>
        <w:t xml:space="preserve">STC 51/2017: </w:t>
      </w:r>
      <w:r>
        <w:rPr>
          <w:b/>
        </w:rPr>
        <w:t>7.3</w:t>
      </w:r>
      <w:r>
        <w:t xml:space="preserve">, </w:t>
      </w:r>
      <w:r>
        <w:rPr>
          <w:b/>
        </w:rPr>
        <w:t>A.1</w:t>
      </w:r>
      <w:r>
        <w:t>.</w:t>
      </w:r>
    </w:p>
    <w:p>
      <w:pPr>
        <w:pStyle w:val="ListBullet"/>
      </w:pPr>
      <w:r>
        <w:t xml:space="preserve">STC 59/2017: </w:t>
      </w:r>
      <w:r>
        <w:rPr>
          <w:b/>
        </w:rPr>
        <w:t>10.4</w:t>
      </w:r>
      <w:r>
        <w:t>.</w:t>
      </w:r>
    </w:p>
    <w:p>
      <w:pPr>
        <w:pStyle w:val="ListBullet"/>
      </w:pPr>
      <w:r>
        <w:t xml:space="preserve">STC 73/2017: </w:t>
      </w:r>
      <w:r>
        <w:rPr>
          <w:b/>
        </w:rPr>
        <w:t>5.1</w:t>
      </w:r>
      <w:r>
        <w:t xml:space="preserve">, </w:t>
      </w:r>
      <w:r>
        <w:rPr>
          <w:b/>
        </w:rPr>
        <w:t>11.3</w:t>
      </w:r>
      <w:r>
        <w:t xml:space="preserve">, </w:t>
      </w:r>
      <w:r>
        <w:rPr>
          <w:b/>
        </w:rPr>
        <w:t>A.2</w:t>
      </w:r>
      <w:r>
        <w:t xml:space="preserve">, </w:t>
      </w:r>
      <w:r>
        <w:rPr>
          <w:b/>
        </w:rPr>
        <w:t>A.4</w:t>
      </w:r>
      <w:r>
        <w:t>.</w:t>
      </w:r>
    </w:p>
    <w:p>
      <w:pPr>
        <w:pStyle w:val="ListBullet"/>
      </w:pPr>
      <w:r>
        <w:t xml:space="preserve">STC 79/2017: </w:t>
      </w:r>
      <w:r>
        <w:rPr>
          <w:b/>
        </w:rPr>
        <w:t>A.9</w:t>
      </w:r>
      <w:r>
        <w:t>.</w:t>
      </w:r>
    </w:p>
    <w:p>
      <w:pPr>
        <w:pStyle w:val="ListBullet"/>
      </w:pPr>
      <w:r>
        <w:t xml:space="preserve">STC 111/2017: </w:t>
      </w:r>
      <w:r>
        <w:rPr>
          <w:b/>
        </w:rPr>
        <w:t>A.9</w:t>
      </w:r>
      <w:r>
        <w:t>.</w:t>
      </w:r>
    </w:p>
    <w:p>
      <w:pPr>
        <w:pStyle w:val="ListBullet"/>
      </w:pPr>
      <w:r>
        <w:t xml:space="preserve">STC 114/2017: </w:t>
      </w:r>
      <w:r>
        <w:rPr>
          <w:b/>
        </w:rPr>
        <w:t>7.3</w:t>
      </w:r>
      <w:r>
        <w:t xml:space="preserve">, </w:t>
      </w:r>
      <w:r>
        <w:rPr>
          <w:b/>
        </w:rPr>
        <w:t>A.1</w:t>
      </w:r>
      <w:r>
        <w:t>.</w:t>
      </w:r>
    </w:p>
    <w:p>
      <w:pPr>
        <w:pStyle w:val="ListBullet"/>
      </w:pPr>
      <w:r>
        <w:t xml:space="preserve">STC 45/2018: </w:t>
      </w:r>
      <w:r>
        <w:rPr>
          <w:b/>
        </w:rPr>
        <w:t>A.1</w:t>
      </w:r>
      <w:r>
        <w:t>.</w:t>
      </w:r>
    </w:p>
    <w:p>
      <w:pPr>
        <w:pStyle w:val="ListBullet"/>
      </w:pPr>
      <w:r>
        <w:t xml:space="preserve">STC 51/2018: </w:t>
      </w:r>
      <w:r>
        <w:rPr>
          <w:b/>
        </w:rPr>
        <w:t>A.1</w:t>
      </w:r>
      <w:r>
        <w:t>.</w:t>
      </w:r>
    </w:p>
    <w:p>
      <w:pPr>
        <w:pStyle w:val="ListBullet"/>
      </w:pPr>
      <w:r>
        <w:t xml:space="preserve">STC 61/2018: </w:t>
      </w:r>
      <w:r>
        <w:rPr>
          <w:b/>
        </w:rPr>
        <w:t>11.3</w:t>
      </w:r>
      <w:r>
        <w:t xml:space="preserve">, </w:t>
      </w:r>
      <w:r>
        <w:rPr>
          <w:b/>
        </w:rPr>
        <w:t>A.4</w:t>
      </w:r>
      <w:r>
        <w:t>.</w:t>
      </w:r>
    </w:p>
    <w:p>
      <w:pPr>
        <w:pStyle w:val="ListBullet"/>
      </w:pPr>
      <w:r>
        <w:t xml:space="preserve">STC 124/2018: </w:t>
      </w:r>
      <w:r>
        <w:rPr>
          <w:b/>
        </w:rPr>
        <w:t>A.5</w:t>
      </w:r>
      <w:r>
        <w:t>.</w:t>
      </w:r>
    </w:p>
    <w:p>
      <w:pPr>
        <w:pStyle w:val="ListBullet"/>
      </w:pPr>
      <w:r>
        <w:t xml:space="preserve">STC 32/2019: </w:t>
      </w:r>
      <w:r>
        <w:rPr>
          <w:b/>
        </w:rPr>
        <w:t>A.2</w:t>
      </w:r>
      <w:r>
        <w:t>.</w:t>
      </w:r>
    </w:p>
    <w:p>
      <w:pPr>
        <w:pStyle w:val="ListBullet"/>
      </w:pPr>
      <w:r>
        <w:t xml:space="preserve">STC 89/2019: </w:t>
      </w:r>
      <w:r>
        <w:rPr>
          <w:b/>
        </w:rPr>
        <w:t>A.1</w:t>
      </w:r>
      <w:r>
        <w:t>.</w:t>
      </w:r>
    </w:p>
    <w:p>
      <w:pPr>
        <w:pStyle w:val="ListBullet"/>
      </w:pPr>
      <w:r>
        <w:t xml:space="preserve">STC 90/2019: </w:t>
      </w:r>
      <w:r>
        <w:rPr>
          <w:b/>
        </w:rPr>
        <w:t>A.1</w:t>
      </w:r>
      <w:r>
        <w:t>.</w:t>
      </w:r>
    </w:p>
    <w:p>
      <w:pPr>
        <w:pStyle w:val="ListBullet"/>
      </w:pPr>
      <w:r>
        <w:t xml:space="preserve">STC 98/2019: </w:t>
      </w:r>
      <w:r>
        <w:rPr>
          <w:b/>
        </w:rPr>
        <w:t>A.3</w:t>
      </w:r>
      <w:r>
        <w:t>.</w:t>
      </w:r>
    </w:p>
    <w:p>
      <w:pPr>
        <w:pStyle w:val="ListBullet"/>
      </w:pPr>
      <w:r>
        <w:t xml:space="preserve">STC 108/2019: </w:t>
      </w:r>
      <w:r>
        <w:rPr>
          <w:b/>
        </w:rPr>
        <w:t>A.2</w:t>
      </w:r>
      <w:r>
        <w:t>.</w:t>
      </w:r>
    </w:p>
    <w:p>
      <w:pPr>
        <w:pStyle w:val="ListBullet"/>
      </w:pPr>
      <w:r>
        <w:t xml:space="preserve">STC 126/2019: </w:t>
      </w:r>
      <w:r>
        <w:rPr>
          <w:b/>
        </w:rPr>
        <w:t>7.6</w:t>
      </w:r>
      <w:r>
        <w:t xml:space="preserve">, </w:t>
      </w:r>
      <w:r>
        <w:rPr>
          <w:b/>
        </w:rPr>
        <w:t>A.2</w:t>
      </w:r>
      <w:r>
        <w:t>.</w:t>
      </w:r>
    </w:p>
    <w:p>
      <w:pPr>
        <w:pStyle w:val="ListBullet"/>
      </w:pPr>
      <w:r>
        <w:t xml:space="preserve">STC 14/2020: </w:t>
      </w:r>
      <w:r>
        <w:rPr>
          <w:b/>
        </w:rPr>
        <w:t>A.4</w:t>
      </w:r>
      <w:r>
        <w:t>.</w:t>
      </w:r>
    </w:p>
    <w:p>
      <w:pPr>
        <w:pStyle w:val="ListBullet"/>
      </w:pPr>
      <w:r>
        <w:t xml:space="preserve">STC 79/2020: </w:t>
      </w:r>
      <w:r>
        <w:rPr>
          <w:b/>
        </w:rPr>
        <w:t>A.2</w:t>
      </w:r>
      <w:r>
        <w:t>.</w:t>
      </w:r>
    </w:p>
    <w:p>
      <w:pPr>
        <w:pStyle w:val="ListBullet"/>
      </w:pPr>
      <w:r>
        <w:t xml:space="preserve">STC 172/2020: </w:t>
      </w:r>
      <w:r>
        <w:rPr>
          <w:b/>
        </w:rPr>
        <w:t>7.3</w:t>
      </w:r>
      <w:r>
        <w:t xml:space="preserve">, </w:t>
      </w:r>
      <w:r>
        <w:rPr>
          <w:b/>
        </w:rPr>
        <w:t>A.2</w:t>
      </w:r>
      <w:r>
        <w:t>.</w:t>
      </w:r>
    </w:p>
    <w:p>
      <w:pPr>
        <w:pStyle w:val="ListBullet"/>
      </w:pPr>
      <w:r>
        <w:t xml:space="preserve">STC 73/2021: </w:t>
      </w:r>
      <w:r>
        <w:rPr>
          <w:b/>
        </w:rPr>
        <w:t>A.2</w:t>
      </w:r>
      <w:r>
        <w:t>.</w:t>
      </w:r>
    </w:p>
    <w:p>
      <w:pPr>
        <w:pStyle w:val="ListBullet"/>
      </w:pPr>
      <w:r>
        <w:t xml:space="preserve">STC 148/2021: </w:t>
      </w:r>
      <w:r>
        <w:rPr>
          <w:b/>
        </w:rPr>
        <w:t>7.2</w:t>
      </w:r>
      <w:r>
        <w:t xml:space="preserve">, </w:t>
      </w:r>
      <w:r>
        <w:rPr>
          <w:b/>
        </w:rPr>
        <w:t>8.5</w:t>
      </w:r>
      <w:r>
        <w:t xml:space="preserve">, </w:t>
      </w:r>
      <w:r>
        <w:rPr>
          <w:b/>
        </w:rPr>
        <w:t>10.7</w:t>
      </w:r>
      <w:r>
        <w:t xml:space="preserve">, </w:t>
      </w:r>
      <w:r>
        <w:rPr>
          <w:b/>
        </w:rPr>
        <w:t>A.2</w:t>
      </w:r>
      <w:r>
        <w:t xml:space="preserve">, </w:t>
      </w:r>
      <w:r>
        <w:rPr>
          <w:b/>
        </w:rPr>
        <w:t>A.6</w:t>
      </w:r>
      <w:r>
        <w:t>.</w:t>
      </w:r>
    </w:p>
    <w:p>
      <w:pPr>
        <w:pStyle w:val="ListBullet"/>
      </w:pPr>
      <w:r>
        <w:t xml:space="preserve">STC 169/2021: </w:t>
      </w:r>
      <w:r>
        <w:rPr>
          <w:b/>
        </w:rPr>
        <w:t>7.3</w:t>
      </w:r>
      <w:r>
        <w:t xml:space="preserve">, </w:t>
      </w:r>
      <w:r>
        <w:rPr>
          <w:b/>
        </w:rPr>
        <w:t>A.2</w:t>
      </w:r>
      <w:r>
        <w:t>.</w:t>
      </w:r>
    </w:p>
    <w:p>
      <w:pPr>
        <w:pStyle w:val="ListBullet"/>
      </w:pPr>
      <w:r>
        <w:t xml:space="preserve">STC 182/2021: </w:t>
      </w:r>
      <w:r>
        <w:rPr>
          <w:b/>
        </w:rPr>
        <w:t>5.1</w:t>
      </w:r>
      <w:r>
        <w:t xml:space="preserve">, </w:t>
      </w:r>
      <w:r>
        <w:rPr>
          <w:b/>
        </w:rPr>
        <w:t>7.2</w:t>
      </w:r>
      <w:r>
        <w:t xml:space="preserve">, </w:t>
      </w:r>
      <w:r>
        <w:rPr>
          <w:b/>
        </w:rPr>
        <w:t>10.4</w:t>
      </w:r>
      <w:r>
        <w:t xml:space="preserve">, </w:t>
      </w:r>
      <w:r>
        <w:rPr>
          <w:b/>
        </w:rPr>
        <w:t>A.2</w:t>
      </w:r>
      <w:r>
        <w:t>.</w:t>
      </w:r>
    </w:p>
    <w:p>
      <w:pPr>
        <w:pStyle w:val="ListBullet"/>
      </w:pPr>
      <w:r>
        <w:t xml:space="preserve">STC 183/2021: </w:t>
      </w:r>
      <w:r>
        <w:rPr>
          <w:b/>
        </w:rPr>
        <w:t>7.2</w:t>
      </w:r>
      <w:r>
        <w:t xml:space="preserve">, </w:t>
      </w:r>
      <w:r>
        <w:rPr>
          <w:b/>
        </w:rPr>
        <w:t>A.2</w:t>
      </w:r>
      <w:r>
        <w:t xml:space="preserve">, </w:t>
      </w:r>
      <w:r>
        <w:rPr>
          <w:b/>
        </w:rPr>
        <w:t>A.6</w:t>
      </w:r>
      <w:r>
        <w:t>.</w:t>
      </w:r>
    </w:p>
    <w:p>
      <w:pPr>
        <w:pStyle w:val="ListBullet"/>
      </w:pPr>
      <w:r>
        <w:t xml:space="preserve">STC 2/2022: </w:t>
      </w:r>
      <w:r>
        <w:rPr>
          <w:b/>
        </w:rPr>
        <w:t>A.2</w:t>
      </w:r>
      <w:r>
        <w:t>.</w:t>
      </w:r>
    </w:p>
    <w:p>
      <w:pPr>
        <w:pStyle w:val="ListBullet"/>
      </w:pPr>
      <w:r>
        <w:t xml:space="preserve">STC 49/2022: </w:t>
      </w:r>
      <w:r>
        <w:rPr>
          <w:b/>
        </w:rPr>
        <w:t>A.2</w:t>
      </w:r>
      <w:r>
        <w:t>.</w:t>
      </w:r>
    </w:p>
    <w:p>
      <w:pPr>
        <w:pStyle w:val="ListBullet"/>
      </w:pPr>
      <w:r>
        <w:t xml:space="preserve">STC 103/2022: </w:t>
      </w:r>
      <w:r>
        <w:rPr>
          <w:b/>
        </w:rPr>
        <w:t>A.2</w:t>
      </w:r>
      <w:r>
        <w:t>.</w:t>
      </w:r>
    </w:p>
    <w:p>
      <w:pPr>
        <w:pStyle w:val="ListBullet"/>
      </w:pPr>
      <w:r>
        <w:t xml:space="preserve">STC 125/2022: </w:t>
      </w:r>
      <w:r>
        <w:rPr>
          <w:b/>
        </w:rPr>
        <w:t>10.7</w:t>
      </w:r>
      <w:r>
        <w:t>.</w:t>
      </w:r>
    </w:p>
    <w:p>
      <w:pPr>
        <w:pStyle w:val="ListBullet"/>
      </w:pPr>
      <w:r>
        <w:t xml:space="preserve">STC 9/2023: </w:t>
      </w:r>
      <w:r>
        <w:rPr>
          <w:b/>
        </w:rPr>
        <w:t>A.4</w:t>
      </w:r>
      <w:r>
        <w:t>.</w:t>
      </w:r>
    </w:p>
    <w:p>
      <w:pPr>
        <w:pStyle w:val="ListBullet"/>
      </w:pPr>
      <w:r>
        <w:t xml:space="preserve">STC 17/2023: </w:t>
      </w:r>
      <w:r>
        <w:rPr>
          <w:b/>
        </w:rPr>
        <w:t>A.4</w:t>
      </w:r>
      <w:r>
        <w:t>.</w:t>
      </w:r>
    </w:p>
    <w:p>
      <w:pPr>
        <w:pStyle w:val="ListBullet"/>
      </w:pPr>
      <w:r>
        <w:t xml:space="preserve">STC 49/2023: </w:t>
      </w:r>
      <w:r>
        <w:rPr>
          <w:b/>
        </w:rPr>
        <w:t>7.3</w:t>
      </w:r>
      <w:r>
        <w:t>.</w:t>
      </w:r>
    </w:p>
    <w:p>
      <w:pPr>
        <w:pStyle w:val="ListBullet"/>
      </w:pPr>
      <w:r>
        <w:t xml:space="preserve">STC 94/2023: </w:t>
      </w:r>
      <w:r>
        <w:rPr>
          <w:b/>
        </w:rPr>
        <w:t>A.4</w:t>
      </w:r>
      <w:r>
        <w:t>.</w:t>
      </w:r>
    </w:p>
    <w:p>
      <w:pPr>
        <w:pStyle w:val="ListBullet"/>
      </w:pPr>
      <w:r>
        <w:t xml:space="preserve">STC 128/2023: </w:t>
      </w:r>
      <w:r>
        <w:rPr>
          <w:b/>
        </w:rPr>
        <w:t>A.4</w:t>
      </w:r>
      <w:r>
        <w:t xml:space="preserve">, </w:t>
      </w:r>
      <w:r>
        <w:rPr>
          <w:b/>
        </w:rPr>
        <w:t>A.10</w:t>
      </w:r>
      <w:r>
        <w:t>.</w:t>
      </w:r>
    </w:p>
    <w:p>
      <w:pPr>
        <w:pStyle w:val="ListBullet"/>
      </w:pPr>
      <w:r>
        <w:t xml:space="preserve">STC 149/2023: </w:t>
      </w:r>
      <w:r>
        <w:rPr>
          <w:b/>
        </w:rPr>
        <w:t>A.8</w:t>
      </w:r>
      <w:r>
        <w:t>.</w:t>
      </w:r>
    </w:p>
    <w:p>
      <w:pPr>
        <w:pStyle w:val="ListBullet"/>
      </w:pPr>
      <w:r>
        <w:t xml:space="preserve">STC 31/2024: </w:t>
      </w:r>
      <w:r>
        <w:rPr>
          <w:b/>
        </w:rPr>
        <w:t>A.4</w:t>
      </w:r>
      <w:r>
        <w:t>.</w:t>
      </w:r>
    </w:p>
    <w:p>
      <w:pPr>
        <w:pStyle w:val="ListBullet"/>
      </w:pPr>
      <w:r>
        <w:t xml:space="preserve">STC 45/2024: </w:t>
      </w:r>
      <w:r>
        <w:rPr>
          <w:b/>
        </w:rPr>
        <w:t>A.4</w:t>
      </w:r>
      <w:r>
        <w:t>.</w:t>
      </w:r>
    </w:p>
    <w:p>
      <w:pPr>
        <w:pStyle w:val="ListBullet"/>
      </w:pPr>
      <w:r>
        <w:t xml:space="preserve">STC 79/2024: </w:t>
      </w:r>
      <w:r>
        <w:rPr>
          <w:b/>
        </w:rPr>
        <w:t>A.2</w:t>
      </w:r>
      <w:r>
        <w:t xml:space="preserve">, </w:t>
      </w:r>
      <w:r>
        <w:rPr>
          <w:b/>
        </w:rPr>
        <w:t>A.9</w:t>
      </w:r>
      <w:r>
        <w:t>.</w:t>
      </w:r>
    </w:p>
    <w:p>
      <w:pPr>
        <w:pStyle w:val="ListBullet"/>
      </w:pPr>
      <w:r>
        <w:t xml:space="preserve">STC 85/2024: </w:t>
      </w:r>
      <w:r>
        <w:rPr>
          <w:b/>
        </w:rPr>
        <w:t>A.2</w:t>
      </w:r>
      <w:r>
        <w:t>.</w:t>
      </w:r>
    </w:p>
    <w:p>
      <w:pPr>
        <w:pStyle w:val="ListBullet"/>
      </w:pPr>
      <w:r>
        <w:t xml:space="preserve">STC 139/2024: </w:t>
      </w:r>
      <w:r>
        <w:rPr>
          <w:b/>
        </w:rPr>
        <w:t>A.4</w:t>
      </w:r>
      <w:r>
        <w:t xml:space="preserve">, </w:t>
      </w:r>
      <w:r>
        <w:rPr>
          <w:b/>
        </w:rPr>
        <w:t>A.10</w:t>
      </w:r>
      <w:r>
        <w:t>.</w:t>
      </w:r>
    </w:p>
    <w:p>
      <w:pPr>
        <w:pStyle w:val="ListBullet"/>
      </w:pPr>
      <w:r>
        <w:t xml:space="preserve">STC 153/2024: </w:t>
      </w:r>
      <w:r>
        <w:rPr>
          <w:b/>
        </w:rPr>
        <w:t>A.10</w:t>
      </w:r>
      <w:r>
        <w:t>.</w:t>
      </w:r>
    </w:p>
    <w:p>
      <w:pPr>
        <w:pStyle w:val="ListBullet"/>
      </w:pPr>
      <w:r>
        <w:t xml:space="preserve">STC 26/2025: </w:t>
      </w:r>
      <w:r>
        <w:rPr>
          <w:b/>
        </w:rPr>
        <w:t>A.9</w:t>
      </w:r>
      <w:r>
        <w:t>.</w:t>
      </w:r>
    </w:p>
    <w:p>
      <w:pPr>
        <w:pStyle w:val="ListBullet"/>
      </w:pPr>
      <w:r>
        <w:t xml:space="preserve">STC 121/2025: </w:t>
      </w:r>
      <w:r>
        <w:rPr>
          <w:b/>
        </w:rPr>
        <w:t>10.4</w:t>
      </w:r>
      <w:r>
        <w:t>.</w:t>
      </w:r>
    </w:p>
    <w:p>
      <w:pPr>
        <w:pStyle w:val="ListBullet"/>
      </w:pPr>
      <w:r>
        <w:t xml:space="preserve">STC 137/2025: </w:t>
      </w:r>
      <w:r>
        <w:rPr>
          <w:b/>
        </w:rPr>
        <w:t>7.2</w:t>
      </w:r>
      <w:r>
        <w:t xml:space="preserve">, </w:t>
      </w:r>
      <w:r>
        <w:rPr>
          <w:b/>
        </w:rPr>
        <w:t>H.10</w:t>
      </w:r>
      <w:r>
        <w:t>.</w:t>
      </w:r>
    </w:p>
    <w:p>
      <w:pPr>
        <w:pStyle w:val="ListBullet"/>
      </w:pPr>
      <w:r>
        <w:t xml:space="preserve">STC 164/2025: </w:t>
      </w:r>
      <w:r>
        <w:rPr>
          <w:b/>
        </w:rPr>
        <w:t>7.2</w:t>
      </w:r>
      <w:r>
        <w:t>.</w:t>
      </w:r>
    </w:p>
    <w:p>
      <w:pPr>
        <w:pStyle w:val="ListBullet"/>
      </w:pPr>
      <w:r>
        <w:t xml:space="preserve">STC 184/2025: </w:t>
      </w:r>
      <w:r>
        <w:rPr>
          <w:b/>
        </w:rPr>
        <w:t>10.4</w:t>
      </w:r>
      <w:r>
        <w:t>.</w:t>
      </w:r>
    </w:p>
    <w:p>
      <w:pPr>
        <w:pStyle w:val="ListBullet"/>
      </w:pPr>
      <w:r>
        <w:t xml:space="preserve">STC 190/2025: </w:t>
      </w:r>
      <w:r>
        <w:rPr>
          <w:b/>
        </w:rPr>
        <w:t>A.9</w:t>
      </w:r>
      <w:r>
        <w:t>.</w:t>
      </w:r>
    </w:p>
    <w:p>
      <w:pPr>
        <w:pStyle w:val="ListBullet"/>
      </w:pPr>
      <w:r>
        <w:t xml:space="preserve">STC 17/2026: </w:t>
      </w:r>
      <w:r>
        <w:rPr>
          <w:b/>
        </w:rPr>
        <w:t>A.2</w:t>
      </w:r>
      <w:r>
        <w:t xml:space="preserve">, </w:t>
      </w:r>
      <w:r>
        <w:rPr>
          <w:b/>
        </w:rPr>
        <w:t>A.9</w:t>
      </w:r>
      <w:r>
        <w:t>.</w:t>
      </w:r>
    </w:p>
    <w:p>
      <w:pPr>
        <w:pStyle w:val="ListBullet"/>
      </w:pPr>
      <w:r>
        <w:t xml:space="preserve">STC 21/2026: </w:t>
      </w:r>
      <w:r>
        <w:rPr>
          <w:b/>
        </w:rPr>
        <w:t>A.2</w:t>
      </w:r>
      <w:r>
        <w:t>.</w:t>
      </w:r>
    </w:p>
    <w:p>
      <w:pPr>
        <w:pStyle w:val="ListBullet"/>
      </w:pPr>
      <w:r>
        <w:t xml:space="preserve">STC 44/2026: </w:t>
      </w:r>
      <w:r>
        <w:rPr>
          <w:b/>
        </w:rPr>
        <w:t>A.9</w:t>
      </w:r>
      <w:r>
        <w:t>.</w:t>
      </w:r>
    </w:p>
    <w:p>
      <w:pPr>
        <w:pStyle w:val="ListBullet"/>
      </w:pPr>
      <w:r>
        <w:t xml:space="preserve">Tribunal Constitucional, Auto 177/2022 (BOE-A-2023-1773): </w:t>
      </w:r>
      <w:r>
        <w:rPr>
          <w:b/>
        </w:rPr>
        <w:t>A.10</w:t>
      </w:r>
      <w:r>
        <w:t>.</w:t>
      </w:r>
    </w:p>
    <w:p>
      <w:pPr>
        <w:pStyle w:val="ListBullet"/>
      </w:pPr>
      <w:r>
        <w:t xml:space="preserve">Tribunal Constitucional, conflicto entre órganos n.º 9110-2024: </w:t>
      </w:r>
      <w:r>
        <w:rPr>
          <w:b/>
        </w:rPr>
        <w:t>A.4</w:t>
      </w:r>
      <w:r>
        <w:t>.</w:t>
      </w:r>
    </w:p>
    <w:p>
      <w:pPr>
        <w:pStyle w:val="ListBullet"/>
      </w:pPr>
      <w:r>
        <w:t xml:space="preserve">Tribunal Constitucional, Declaración 1/2025: </w:t>
      </w:r>
      <w:r>
        <w:rPr>
          <w:b/>
        </w:rPr>
        <w:t>A.4</w:t>
      </w:r>
      <w:r>
        <w:t>.</w:t>
      </w:r>
    </w:p>
    <w:p>
      <w:pPr>
        <w:pStyle w:val="ListBullet"/>
      </w:pPr>
      <w:r>
        <w:t xml:space="preserve">Tribunal Constitucional, declaración de 23-IX-2026: </w:t>
      </w:r>
      <w:r>
        <w:rPr>
          <w:b/>
        </w:rPr>
        <w:t>A.4</w:t>
      </w:r>
      <w:r>
        <w:t>.</w:t>
      </w:r>
    </w:p>
    <w:p>
      <w:pPr>
        <w:pStyle w:val="ListBullet"/>
      </w:pPr>
      <w:r>
        <w:t xml:space="preserve">Tribunal Constitucional, sentencias de 23-X-2013 y 25-VI-2015: </w:t>
      </w:r>
      <w:r>
        <w:rPr>
          <w:b/>
        </w:rPr>
        <w:t>A.2</w:t>
      </w:r>
      <w:r>
        <w:t>.</w:t>
      </w:r>
    </w:p>
    <w:p>
      <w:pPr>
        <w:pStyle w:val="ListBullet"/>
      </w:pPr>
      <w:r>
        <w:t xml:space="preserve">STS 2/1998: </w:t>
      </w:r>
      <w:r>
        <w:rPr>
          <w:b/>
        </w:rPr>
        <w:t>A.5</w:t>
      </w:r>
      <w:r>
        <w:t>.</w:t>
      </w:r>
    </w:p>
    <w:p>
      <w:pPr>
        <w:pStyle w:val="ListBullet"/>
      </w:pPr>
      <w:r>
        <w:t xml:space="preserve">STS 279/2003: </w:t>
      </w:r>
      <w:r>
        <w:rPr>
          <w:b/>
        </w:rPr>
        <w:t>A.7</w:t>
      </w:r>
      <w:r>
        <w:t>.</w:t>
      </w:r>
    </w:p>
    <w:p>
      <w:pPr>
        <w:pStyle w:val="ListBullet"/>
      </w:pPr>
      <w:r>
        <w:t xml:space="preserve">STS 1045/2007: </w:t>
      </w:r>
      <w:r>
        <w:rPr>
          <w:b/>
        </w:rPr>
        <w:t>A.7</w:t>
      </w:r>
      <w:r>
        <w:t>.</w:t>
      </w:r>
    </w:p>
    <w:p>
      <w:pPr>
        <w:pStyle w:val="ListBullet"/>
      </w:pPr>
      <w:r>
        <w:t xml:space="preserve">STS 54/2008: </w:t>
      </w:r>
      <w:r>
        <w:rPr>
          <w:b/>
        </w:rPr>
        <w:t>A.7</w:t>
      </w:r>
      <w:r>
        <w:t>.</w:t>
      </w:r>
    </w:p>
    <w:p>
      <w:pPr>
        <w:pStyle w:val="ListBullet"/>
      </w:pPr>
      <w:r>
        <w:t xml:space="preserve">STS 241/2013: </w:t>
      </w:r>
      <w:r>
        <w:rPr>
          <w:b/>
        </w:rPr>
        <w:t>A.2</w:t>
      </w:r>
      <w:r>
        <w:t xml:space="preserve">, </w:t>
      </w:r>
      <w:r>
        <w:rPr>
          <w:b/>
        </w:rPr>
        <w:t>H.10</w:t>
      </w:r>
      <w:r>
        <w:t>.</w:t>
      </w:r>
    </w:p>
    <w:p>
      <w:pPr>
        <w:pStyle w:val="ListBullet"/>
      </w:pPr>
      <w:r>
        <w:t xml:space="preserve">STS 1978/2017: </w:t>
      </w:r>
      <w:r>
        <w:rPr>
          <w:b/>
        </w:rPr>
        <w:t>8.5</w:t>
      </w:r>
      <w:r>
        <w:t>.</w:t>
      </w:r>
    </w:p>
    <w:p>
      <w:pPr>
        <w:pStyle w:val="ListBullet"/>
      </w:pPr>
      <w:r>
        <w:t xml:space="preserve">STS 184/2018: </w:t>
      </w:r>
      <w:r>
        <w:rPr>
          <w:b/>
        </w:rPr>
        <w:t>8.5</w:t>
      </w:r>
      <w:r>
        <w:t>.</w:t>
      </w:r>
    </w:p>
    <w:p>
      <w:pPr>
        <w:pStyle w:val="ListBullet"/>
      </w:pPr>
      <w:r>
        <w:t xml:space="preserve">STS 459/2019: </w:t>
      </w:r>
      <w:r>
        <w:rPr>
          <w:b/>
        </w:rPr>
        <w:t>A.4</w:t>
      </w:r>
      <w:r>
        <w:t>.</w:t>
      </w:r>
    </w:p>
    <w:p>
      <w:pPr>
        <w:pStyle w:val="ListBullet"/>
      </w:pPr>
      <w:r>
        <w:t xml:space="preserve">STS 1484/2019: </w:t>
      </w:r>
      <w:r>
        <w:rPr>
          <w:b/>
        </w:rPr>
        <w:t>A.7</w:t>
      </w:r>
      <w:r>
        <w:t>.</w:t>
      </w:r>
    </w:p>
    <w:p>
      <w:pPr>
        <w:pStyle w:val="ListBullet"/>
      </w:pPr>
      <w:r>
        <w:t xml:space="preserve">STS 572/2021: </w:t>
      </w:r>
      <w:r>
        <w:rPr>
          <w:b/>
        </w:rPr>
        <w:t>A.4</w:t>
      </w:r>
      <w:r>
        <w:t>.</w:t>
      </w:r>
    </w:p>
    <w:p>
      <w:pPr>
        <w:pStyle w:val="ListBullet"/>
      </w:pPr>
      <w:r>
        <w:t xml:space="preserve">STS 932/2021: </w:t>
      </w:r>
      <w:r>
        <w:rPr>
          <w:b/>
        </w:rPr>
        <w:t>10.4</w:t>
      </w:r>
      <w:r>
        <w:t>.</w:t>
      </w:r>
    </w:p>
    <w:p>
      <w:pPr>
        <w:pStyle w:val="ListBullet"/>
      </w:pPr>
      <w:r>
        <w:t xml:space="preserve">STS 162/2022: </w:t>
      </w:r>
      <w:r>
        <w:rPr>
          <w:b/>
        </w:rPr>
        <w:t>A.7</w:t>
      </w:r>
      <w:r>
        <w:t>.</w:t>
      </w:r>
    </w:p>
    <w:p>
      <w:pPr>
        <w:pStyle w:val="ListBullet"/>
      </w:pPr>
      <w:r>
        <w:t xml:space="preserve">STS 291/2022: </w:t>
      </w:r>
      <w:r>
        <w:rPr>
          <w:b/>
        </w:rPr>
        <w:t>11.3</w:t>
      </w:r>
      <w:r>
        <w:t>.</w:t>
      </w:r>
    </w:p>
    <w:p>
      <w:pPr>
        <w:pStyle w:val="ListBullet"/>
      </w:pPr>
      <w:r>
        <w:t xml:space="preserve">STS 132/2023: </w:t>
      </w:r>
      <w:r>
        <w:rPr>
          <w:b/>
        </w:rPr>
        <w:t>A.4</w:t>
      </w:r>
      <w:r>
        <w:t>.</w:t>
      </w:r>
    </w:p>
    <w:p>
      <w:pPr>
        <w:pStyle w:val="ListBullet"/>
      </w:pPr>
      <w:r>
        <w:t xml:space="preserve">STS 444/2023: </w:t>
      </w:r>
      <w:r>
        <w:rPr>
          <w:b/>
        </w:rPr>
        <w:t>A.4</w:t>
      </w:r>
      <w:r>
        <w:t>.</w:t>
      </w:r>
    </w:p>
    <w:p>
      <w:pPr>
        <w:pStyle w:val="ListBullet"/>
      </w:pPr>
      <w:r>
        <w:t xml:space="preserve">STS 1182/2024: </w:t>
      </w:r>
      <w:r>
        <w:rPr>
          <w:b/>
        </w:rPr>
        <w:t>10.4</w:t>
      </w:r>
      <w:r>
        <w:t>.</w:t>
      </w:r>
    </w:p>
    <w:p>
      <w:pPr>
        <w:pStyle w:val="ListBullet"/>
      </w:pPr>
      <w:r>
        <w:t xml:space="preserve">STS 1264/2024: </w:t>
      </w:r>
      <w:r>
        <w:rPr>
          <w:b/>
        </w:rPr>
        <w:t>A.5</w:t>
      </w:r>
      <w:r>
        <w:t>.</w:t>
      </w:r>
    </w:p>
    <w:p>
      <w:pPr>
        <w:pStyle w:val="ListBullet"/>
      </w:pPr>
      <w:r>
        <w:t xml:space="preserve">STS 1000/2025: </w:t>
      </w:r>
      <w:r>
        <w:rPr>
          <w:b/>
        </w:rPr>
        <w:t>A.7</w:t>
      </w:r>
      <w:r>
        <w:t>.</w:t>
      </w:r>
    </w:p>
    <w:p>
      <w:pPr>
        <w:pStyle w:val="ListBullet"/>
      </w:pPr>
      <w:r>
        <w:t xml:space="preserve">STS 1008/2025: </w:t>
      </w:r>
      <w:r>
        <w:rPr>
          <w:b/>
        </w:rPr>
        <w:t>A.3</w:t>
      </w:r>
      <w:r>
        <w:t>.</w:t>
      </w:r>
    </w:p>
    <w:p>
      <w:pPr>
        <w:pStyle w:val="ListBullet"/>
      </w:pPr>
      <w:r>
        <w:t xml:space="preserve">STS 1063/2025: </w:t>
      </w:r>
      <w:r>
        <w:rPr>
          <w:b/>
        </w:rPr>
        <w:t>10.4</w:t>
      </w:r>
      <w:r>
        <w:t>.</w:t>
      </w:r>
    </w:p>
    <w:p>
      <w:pPr>
        <w:pStyle w:val="ListBullet"/>
      </w:pPr>
      <w:r>
        <w:t xml:space="preserve">STS 1119/2025: </w:t>
      </w:r>
      <w:r>
        <w:rPr>
          <w:b/>
        </w:rPr>
        <w:t>8.5</w:t>
      </w:r>
      <w:r>
        <w:t>.</w:t>
      </w:r>
    </w:p>
    <w:p>
      <w:pPr>
        <w:pStyle w:val="ListBullet"/>
      </w:pPr>
      <w:r>
        <w:t xml:space="preserve">STS 1785/2025: </w:t>
      </w:r>
      <w:r>
        <w:rPr>
          <w:b/>
        </w:rPr>
        <w:t>10.4</w:t>
      </w:r>
      <w:r>
        <w:t>.</w:t>
      </w:r>
    </w:p>
    <w:p>
      <w:pPr>
        <w:pStyle w:val="ListBullet"/>
      </w:pPr>
      <w:r>
        <w:t xml:space="preserve">STS 1786/2025: </w:t>
      </w:r>
      <w:r>
        <w:rPr>
          <w:b/>
        </w:rPr>
        <w:t>10.4</w:t>
      </w:r>
      <w:r>
        <w:t>.</w:t>
      </w:r>
    </w:p>
    <w:p>
      <w:pPr>
        <w:pStyle w:val="ListBullet"/>
      </w:pPr>
      <w:r>
        <w:t xml:space="preserve">STS 1796/2025: </w:t>
      </w:r>
      <w:r>
        <w:rPr>
          <w:b/>
        </w:rPr>
        <w:t>10.4</w:t>
      </w:r>
      <w:r>
        <w:t>.</w:t>
      </w:r>
    </w:p>
    <w:p>
      <w:pPr>
        <w:pStyle w:val="ListBullet"/>
      </w:pPr>
      <w:r>
        <w:t xml:space="preserve">STS 3259/2025: </w:t>
      </w:r>
      <w:r>
        <w:rPr>
          <w:b/>
        </w:rPr>
        <w:t>10.4</w:t>
      </w:r>
      <w:r>
        <w:t>.</w:t>
      </w:r>
    </w:p>
    <w:p>
      <w:pPr>
        <w:pStyle w:val="ListBullet"/>
      </w:pPr>
      <w:r>
        <w:t xml:space="preserve">STS 3465/2025: </w:t>
      </w:r>
      <w:r>
        <w:rPr>
          <w:b/>
        </w:rPr>
        <w:t>10.4</w:t>
      </w:r>
      <w:r>
        <w:t>.</w:t>
      </w:r>
    </w:p>
    <w:p>
      <w:pPr>
        <w:pStyle w:val="ListBullet"/>
      </w:pPr>
      <w:r>
        <w:t xml:space="preserve">STS 527/2026: </w:t>
      </w:r>
      <w:r>
        <w:rPr>
          <w:b/>
        </w:rPr>
        <w:t>A.5</w:t>
      </w:r>
      <w:r>
        <w:t>.</w:t>
      </w:r>
    </w:p>
    <w:p>
      <w:pPr>
        <w:pStyle w:val="ListBullet"/>
      </w:pPr>
      <w:r>
        <w:t xml:space="preserve">STS 868/2026: </w:t>
      </w:r>
      <w:r>
        <w:rPr>
          <w:b/>
        </w:rPr>
        <w:t>A.5</w:t>
      </w:r>
      <w:r>
        <w:t>.</w:t>
      </w:r>
    </w:p>
    <w:p>
      <w:pPr>
        <w:pStyle w:val="ListBullet"/>
      </w:pPr>
      <w:r>
        <w:t xml:space="preserve">STS 872/2026: </w:t>
      </w:r>
      <w:r>
        <w:rPr>
          <w:b/>
        </w:rPr>
        <w:t>8.5</w:t>
      </w:r>
      <w:r>
        <w:t>.</w:t>
      </w:r>
    </w:p>
    <w:p>
      <w:pPr>
        <w:pStyle w:val="ListBullet"/>
      </w:pPr>
      <w:r>
        <w:t xml:space="preserve">Tribunal Supremo de Illinois, Bueker v. Madison County, 2016 IL 120024: </w:t>
      </w:r>
      <w:r>
        <w:rPr>
          <w:b/>
        </w:rPr>
        <w:t>E.4</w:t>
      </w:r>
      <w:r>
        <w:t>.</w:t>
      </w:r>
    </w:p>
    <w:p>
      <w:pPr>
        <w:pStyle w:val="ListBullet"/>
      </w:pPr>
      <w:r>
        <w:t xml:space="preserve">Tribunal Supremo de los Estados Unidos, Payton c. Nueva York: </w:t>
      </w:r>
      <w:r>
        <w:rPr>
          <w:b/>
        </w:rPr>
        <w:t>H.10</w:t>
      </w:r>
      <w:r>
        <w:t>.</w:t>
      </w:r>
    </w:p>
    <w:p>
      <w:pPr>
        <w:pStyle w:val="ListBullet"/>
      </w:pPr>
      <w:r>
        <w:t xml:space="preserve">Tribunal Supremo de Nueva Zelanda, Ellis v R [2022] NZSC 114: </w:t>
      </w:r>
      <w:r>
        <w:rPr>
          <w:b/>
        </w:rPr>
        <w:t>F.7</w:t>
      </w:r>
      <w:r>
        <w:t>.</w:t>
      </w:r>
    </w:p>
    <w:p>
      <w:pPr>
        <w:pStyle w:val="ListBullet"/>
      </w:pPr>
      <w:r>
        <w:t xml:space="preserve">Tribunal Supremo, archivo de julio de 2016: </w:t>
      </w:r>
      <w:r>
        <w:rPr>
          <w:b/>
        </w:rPr>
        <w:t>A.4</w:t>
      </w:r>
      <w:r>
        <w:t>.</w:t>
      </w:r>
    </w:p>
    <w:p>
      <w:pPr>
        <w:pStyle w:val="ListBullet"/>
      </w:pPr>
      <w:r>
        <w:t xml:space="preserve">Tribunal Supremo, auto de 15-4-2026: </w:t>
      </w:r>
      <w:r>
        <w:rPr>
          <w:b/>
        </w:rPr>
        <w:t>8.5</w:t>
      </w:r>
      <w:r>
        <w:t>.</w:t>
      </w:r>
    </w:p>
    <w:p>
      <w:pPr>
        <w:pStyle w:val="ListBullet"/>
      </w:pPr>
      <w:r>
        <w:t xml:space="preserve">Tribunal Supremo, auto de 24-4-2025: </w:t>
      </w:r>
      <w:r>
        <w:rPr>
          <w:b/>
        </w:rPr>
        <w:t>7.2</w:t>
      </w:r>
      <w:r>
        <w:t>.</w:t>
      </w:r>
    </w:p>
    <w:p>
      <w:pPr>
        <w:pStyle w:val="ListBullet"/>
      </w:pPr>
      <w:r>
        <w:t xml:space="preserve">Tribunal Supremo, providencia de 18-11-2021: </w:t>
      </w:r>
      <w:r>
        <w:rPr>
          <w:b/>
        </w:rPr>
        <w:t>7.3</w:t>
      </w:r>
      <w:r>
        <w:t>.</w:t>
      </w:r>
    </w:p>
    <w:p>
      <w:pPr>
        <w:pStyle w:val="ListBullet"/>
      </w:pPr>
      <w:r>
        <w:t xml:space="preserve">Tribunal Supremo, Sala Especial, sentencia de 27-III-2003: </w:t>
      </w:r>
      <w:r>
        <w:rPr>
          <w:b/>
        </w:rPr>
        <w:t>A.2</w:t>
      </w:r>
      <w:r>
        <w:t>.</w:t>
      </w:r>
    </w:p>
    <w:p>
      <w:pPr>
        <w:pStyle w:val="ListBullet"/>
      </w:pPr>
      <w:r>
        <w:t xml:space="preserve">Tribunal Supremo, sentencia condenatoria a un mando de la Ertzaintza (número no localizado): </w:t>
      </w:r>
      <w:r>
        <w:rPr>
          <w:b/>
        </w:rPr>
        <w:t>A.5</w:t>
      </w:r>
      <w:r>
        <w:t>.</w:t>
      </w:r>
    </w:p>
    <w:p>
      <w:pPr>
        <w:pStyle w:val="ListBullet"/>
      </w:pPr>
      <w:r>
        <w:t xml:space="preserve">Tribunal Supremo, sentencia de 12-11-2015: </w:t>
      </w:r>
      <w:r>
        <w:rPr>
          <w:b/>
        </w:rPr>
        <w:t>8.5</w:t>
      </w:r>
      <w:r>
        <w:t>.</w:t>
      </w:r>
    </w:p>
    <w:p>
      <w:pPr>
        <w:pStyle w:val="ListBullet"/>
      </w:pPr>
      <w:r>
        <w:t xml:space="preserve">Tribunal Supremo, sentencia de 18-VI-2026: </w:t>
      </w:r>
      <w:r>
        <w:rPr>
          <w:b/>
        </w:rPr>
        <w:t>A.5</w:t>
      </w:r>
      <w:r>
        <w:t>.</w:t>
      </w:r>
    </w:p>
    <w:p>
      <w:pPr>
        <w:pStyle w:val="ListBullet"/>
      </w:pPr>
      <w:r>
        <w:t xml:space="preserve">Tribunal Supremo, sentencia de 20-IX-2005 y STS de 2-XII-2005: </w:t>
      </w:r>
      <w:r>
        <w:rPr>
          <w:b/>
        </w:rPr>
        <w:t>A.5</w:t>
      </w:r>
      <w:r>
        <w:t>.</w:t>
      </w:r>
    </w:p>
    <w:p>
      <w:pPr>
        <w:pStyle w:val="ListBullet"/>
      </w:pPr>
      <w:r>
        <w:t xml:space="preserve">Tribunal Supremo, sentencia de 21 de junio de 1996: </w:t>
      </w:r>
      <w:r>
        <w:rPr>
          <w:b/>
        </w:rPr>
        <w:t>10.6</w:t>
      </w:r>
      <w:r>
        <w:t>.</w:t>
      </w:r>
    </w:p>
    <w:p>
      <w:pPr>
        <w:pStyle w:val="ListBullet"/>
      </w:pPr>
      <w:r>
        <w:t xml:space="preserve">Tribunal Supremo, sentencia de 22 de marzo de 1996: </w:t>
      </w:r>
      <w:r>
        <w:rPr>
          <w:b/>
        </w:rPr>
        <w:t>10.7</w:t>
      </w:r>
      <w:r>
        <w:t>.</w:t>
      </w:r>
    </w:p>
    <w:p>
      <w:pPr>
        <w:pStyle w:val="ListBullet"/>
      </w:pPr>
      <w:r>
        <w:t xml:space="preserve">Tribunal Supremo, sentencia de 7 de julio de 2026: </w:t>
      </w:r>
      <w:r>
        <w:rPr>
          <w:b/>
        </w:rPr>
        <w:t>10.7</w:t>
      </w:r>
      <w:r>
        <w:t>.</w:t>
      </w:r>
    </w:p>
    <w:p>
      <w:pPr>
        <w:pStyle w:val="ListBullet"/>
      </w:pPr>
      <w:r>
        <w:t xml:space="preserve">Tribunal Supremo, sentencia de 9-II-2000: </w:t>
      </w:r>
      <w:r>
        <w:rPr>
          <w:b/>
        </w:rPr>
        <w:t>A.4</w:t>
      </w:r>
      <w:r>
        <w:t>.</w:t>
      </w:r>
    </w:p>
    <w:p>
      <w:pPr>
        <w:pStyle w:val="ListBullet"/>
      </w:pPr>
      <w:r>
        <w:t xml:space="preserve">Tribunal Supremo, sentencia del Pleno de 20-XI-2013: </w:t>
      </w:r>
      <w:r>
        <w:rPr>
          <w:b/>
        </w:rPr>
        <w:t>A.3</w:t>
      </w:r>
      <w:r>
        <w:t>.</w:t>
      </w:r>
    </w:p>
    <w:p>
      <w:pPr>
        <w:pStyle w:val="ListBullet"/>
      </w:pPr>
      <w:r>
        <w:t xml:space="preserve">Tribunal Supremo, sentencias de 23 y 28-IV-2015: </w:t>
      </w:r>
      <w:r>
        <w:rPr>
          <w:b/>
        </w:rPr>
        <w:t>7.3</w:t>
      </w:r>
      <w:r>
        <w:t xml:space="preserve">, </w:t>
      </w:r>
      <w:r>
        <w:rPr>
          <w:b/>
        </w:rPr>
        <w:t>A.1</w:t>
      </w:r>
      <w:r>
        <w:t>.</w:t>
      </w:r>
    </w:p>
    <w:p>
      <w:pPr>
        <w:pStyle w:val="ListBullet"/>
      </w:pPr>
      <w:r>
        <w:t xml:space="preserve">Audiencia Nacional, auto de 22-I-2026: </w:t>
      </w:r>
      <w:r>
        <w:rPr>
          <w:b/>
        </w:rPr>
        <w:t>A.2</w:t>
      </w:r>
      <w:r>
        <w:t>.</w:t>
      </w:r>
    </w:p>
    <w:p>
      <w:pPr>
        <w:pStyle w:val="ListBullet"/>
      </w:pPr>
      <w:r>
        <w:t xml:space="preserve">Juzgado de lo Contencioso-Administrativo n.º 2 de Bilbao: </w:t>
      </w:r>
      <w:r>
        <w:rPr>
          <w:b/>
        </w:rPr>
        <w:t>A.1</w:t>
      </w:r>
      <w:r>
        <w:t>.</w:t>
      </w:r>
    </w:p>
    <w:p>
      <w:pPr>
        <w:pStyle w:val="ListBullet"/>
      </w:pPr>
      <w:r>
        <w:t xml:space="preserve">TSJ de Andalucía, sentencia de 1-II-2002 (rollo 29/2001): </w:t>
      </w:r>
      <w:r>
        <w:rPr>
          <w:b/>
        </w:rPr>
        <w:t>A.7</w:t>
      </w:r>
      <w:r>
        <w:t>.</w:t>
      </w:r>
    </w:p>
    <w:p>
      <w:pPr>
        <w:pStyle w:val="ListBullet"/>
      </w:pPr>
      <w:r>
        <w:t xml:space="preserve">TSJ de Cataluña, autos de 4-V-2022 y 28-VII-2022: </w:t>
      </w:r>
      <w:r>
        <w:rPr>
          <w:b/>
        </w:rPr>
        <w:t>7.3</w:t>
      </w:r>
      <w:r>
        <w:t xml:space="preserve">, </w:t>
      </w:r>
      <w:r>
        <w:rPr>
          <w:b/>
        </w:rPr>
        <w:t>A.1</w:t>
      </w:r>
      <w:r>
        <w:t>.</w:t>
      </w:r>
    </w:p>
    <w:p>
      <w:pPr>
        <w:pStyle w:val="ListBullet"/>
      </w:pPr>
      <w:r>
        <w:t xml:space="preserve">TSJ de Cataluña, sentencia de 16-XII-2020 (rec. 168/2015): </w:t>
      </w:r>
      <w:r>
        <w:rPr>
          <w:b/>
        </w:rPr>
        <w:t>7.3</w:t>
      </w:r>
      <w:r>
        <w:t xml:space="preserve">, </w:t>
      </w:r>
      <w:r>
        <w:rPr>
          <w:b/>
        </w:rPr>
        <w:t>A.1</w:t>
      </w:r>
      <w:r>
        <w:t>.</w:t>
      </w:r>
    </w:p>
    <w:p>
      <w:pPr>
        <w:pStyle w:val="ListBullet"/>
      </w:pPr>
      <w:r>
        <w:t xml:space="preserve">TSJ de Madrid, sentencia 185/2024: </w:t>
      </w:r>
      <w:r>
        <w:rPr>
          <w:b/>
        </w:rPr>
        <w:t>A.5</w:t>
      </w:r>
      <w:r>
        <w:t>.</w:t>
      </w:r>
    </w:p>
    <w:p>
      <w:pPr>
        <w:pStyle w:val="ListBullet"/>
      </w:pPr>
      <w:r>
        <w:t xml:space="preserve">TJUE (Sala Octava), sentencia de 25-VII-2018, asunto C-205/17, fallo, extracto leído en EUR-Lex (CELEX 62017CJ0205): </w:t>
      </w:r>
      <w:r>
        <w:rPr>
          <w:b/>
        </w:rPr>
        <w:t>A.2</w:t>
      </w:r>
      <w:r>
        <w:t>.</w:t>
      </w:r>
    </w:p>
    <w:p>
      <w:pPr>
        <w:pStyle w:val="ListBullet"/>
      </w:pPr>
      <w:r>
        <w:t xml:space="preserve">TJUE, asunto C-502/19: </w:t>
      </w:r>
      <w:r>
        <w:rPr>
          <w:b/>
        </w:rPr>
        <w:t>A.4</w:t>
      </w:r>
      <w:r>
        <w:t>.</w:t>
      </w:r>
    </w:p>
    <w:p>
      <w:pPr>
        <w:pStyle w:val="ListBullet"/>
      </w:pPr>
      <w:r>
        <w:t xml:space="preserve">TJUE, asunto C-504/26 (Diario Oficial de la UE): </w:t>
      </w:r>
      <w:r>
        <w:rPr>
          <w:b/>
        </w:rPr>
        <w:t>7.5</w:t>
      </w:r>
      <w:r>
        <w:t xml:space="preserve">, </w:t>
      </w:r>
      <w:r>
        <w:rPr>
          <w:b/>
        </w:rPr>
        <w:t>8.5</w:t>
      </w:r>
      <w:r>
        <w:t>.</w:t>
      </w:r>
    </w:p>
    <w:p>
      <w:pPr>
        <w:pStyle w:val="ListBullet"/>
      </w:pPr>
      <w:r>
        <w:t xml:space="preserve">TJUE, sentencia de 14-IV-2026, asunto C-418/24 (Obadal): </w:t>
      </w:r>
      <w:r>
        <w:rPr>
          <w:b/>
        </w:rPr>
        <w:t>10.7</w:t>
      </w:r>
      <w:r>
        <w:t xml:space="preserve">, </w:t>
      </w:r>
      <w:r>
        <w:rPr>
          <w:b/>
        </w:rPr>
        <w:t>A.5</w:t>
      </w:r>
      <w:r>
        <w:t>.</w:t>
      </w:r>
    </w:p>
    <w:p>
      <w:pPr>
        <w:pStyle w:val="ListBullet"/>
      </w:pPr>
      <w:r>
        <w:t xml:space="preserve">TJUE, sentencia de 21-XII-2016 (asuntos C-154/15, C-307/15, C-308/15): </w:t>
      </w:r>
      <w:r>
        <w:rPr>
          <w:b/>
        </w:rPr>
        <w:t>A.2</w:t>
      </w:r>
      <w:r>
        <w:t>.</w:t>
      </w:r>
    </w:p>
    <w:p>
      <w:pPr>
        <w:pStyle w:val="ListBullet"/>
      </w:pPr>
      <w:r>
        <w:t xml:space="preserve">TJUE, sentencia de 22-II-2024, asuntos C-59/22, C-110/22 y C-159/22: </w:t>
      </w:r>
      <w:r>
        <w:rPr>
          <w:b/>
        </w:rPr>
        <w:t>10.7</w:t>
      </w:r>
      <w:r>
        <w:t>.</w:t>
      </w:r>
    </w:p>
    <w:p>
      <w:pPr>
        <w:pStyle w:val="ListBullet"/>
      </w:pPr>
      <w:r>
        <w:t xml:space="preserve">TJUE, sentencia de 28-6-2022, asunto C-278/20: </w:t>
      </w:r>
      <w:r>
        <w:rPr>
          <w:b/>
        </w:rPr>
        <w:t>8.5</w:t>
      </w:r>
      <w:r>
        <w:t>.</w:t>
      </w:r>
    </w:p>
    <w:p>
      <w:pPr>
        <w:pStyle w:val="ListBullet"/>
      </w:pPr>
      <w:r>
        <w:t xml:space="preserve">TJUE, sentencia de 30-5-2024, asunto C-743/22: </w:t>
      </w:r>
      <w:r>
        <w:rPr>
          <w:b/>
        </w:rPr>
        <w:t>8.5</w:t>
      </w:r>
      <w:r>
        <w:t>.</w:t>
      </w:r>
    </w:p>
    <w:p>
      <w:pPr>
        <w:pStyle w:val="ListBullet"/>
      </w:pPr>
      <w:r>
        <w:t xml:space="preserve">TJUE, sentencia Gauweiler, asunto C-62/14 (16-6-2015): </w:t>
      </w:r>
      <w:r>
        <w:rPr>
          <w:b/>
        </w:rPr>
        <w:t>8.1</w:t>
      </w:r>
      <w:r>
        <w:t>.</w:t>
      </w:r>
    </w:p>
    <w:p>
      <w:pPr>
        <w:pStyle w:val="ListBullet"/>
      </w:pPr>
      <w:r>
        <w:t xml:space="preserve">TEDH, 30-VI-2009: </w:t>
      </w:r>
      <w:r>
        <w:rPr>
          <w:b/>
        </w:rPr>
        <w:t>A.2</w:t>
      </w:r>
      <w:r>
        <w:t>.</w:t>
      </w:r>
    </w:p>
    <w:p>
      <w:pPr>
        <w:pStyle w:val="ListBullet"/>
      </w:pPr>
      <w:r>
        <w:t xml:space="preserve">TEDH, Casa di Cura Valle Fiorita c. Italia (13-12-2018): </w:t>
      </w:r>
      <w:r>
        <w:rPr>
          <w:b/>
        </w:rPr>
        <w:t>10.7</w:t>
      </w:r>
      <w:r>
        <w:t>.</w:t>
      </w:r>
    </w:p>
    <w:p>
      <w:pPr>
        <w:pStyle w:val="ListBullet"/>
      </w:pPr>
      <w:r>
        <w:t xml:space="preserve">TEDH, caso del director de Egunkaria: </w:t>
      </w:r>
      <w:r>
        <w:rPr>
          <w:b/>
        </w:rPr>
        <w:t>A.2</w:t>
      </w:r>
      <w:r>
        <w:t>.</w:t>
      </w:r>
    </w:p>
    <w:p>
      <w:pPr>
        <w:pStyle w:val="ListBullet"/>
      </w:pPr>
      <w:r>
        <w:t xml:space="preserve">TEDH, demanda 3344/13: </w:t>
      </w:r>
      <w:r>
        <w:rPr>
          <w:b/>
        </w:rPr>
        <w:t>A.2</w:t>
      </w:r>
      <w:r>
        <w:t>.</w:t>
      </w:r>
    </w:p>
    <w:p>
      <w:pPr>
        <w:pStyle w:val="ListBullet"/>
      </w:pPr>
      <w:r>
        <w:t xml:space="preserve">TEDH, demanda 74181/01, sentencia de 6-I-2010: </w:t>
      </w:r>
      <w:r>
        <w:rPr>
          <w:b/>
        </w:rPr>
        <w:t>A.5</w:t>
      </w:r>
      <w:r>
        <w:t>.</w:t>
      </w:r>
    </w:p>
    <w:p>
      <w:pPr>
        <w:pStyle w:val="ListBullet"/>
      </w:pPr>
      <w:r>
        <w:t xml:space="preserve">TEDH, demanda nº 41462/17, sentencia de 6-X-2020: </w:t>
      </w:r>
      <w:r>
        <w:rPr>
          <w:b/>
        </w:rPr>
        <w:t>A.5</w:t>
      </w:r>
      <w:r>
        <w:t>.</w:t>
      </w:r>
    </w:p>
    <w:p>
      <w:pPr>
        <w:pStyle w:val="ListBullet"/>
      </w:pPr>
      <w:r>
        <w:t xml:space="preserve">TEDH, Kafkaris c. Chipre (2008): </w:t>
      </w:r>
      <w:r>
        <w:rPr>
          <w:b/>
        </w:rPr>
        <w:t>7.3</w:t>
      </w:r>
      <w:r>
        <w:t xml:space="preserve">, </w:t>
      </w:r>
      <w:r>
        <w:rPr>
          <w:b/>
        </w:rPr>
        <w:t>A.2</w:t>
      </w:r>
      <w:r>
        <w:t>.</w:t>
      </w:r>
    </w:p>
    <w:p>
      <w:pPr>
        <w:pStyle w:val="ListBullet"/>
      </w:pPr>
      <w:r>
        <w:t xml:space="preserve">TEDH, Observer y Guardian c. Reino Unido (26-11-1991): </w:t>
      </w:r>
      <w:r>
        <w:rPr>
          <w:b/>
        </w:rPr>
        <w:t>10.2</w:t>
      </w:r>
      <w:r>
        <w:t>.</w:t>
      </w:r>
    </w:p>
    <w:p>
      <w:pPr>
        <w:pStyle w:val="ListBullet"/>
      </w:pPr>
      <w:r>
        <w:t xml:space="preserve">TEDH, Papachela y Amazon c. Grecia (3-12-2020): </w:t>
      </w:r>
      <w:r>
        <w:rPr>
          <w:b/>
        </w:rPr>
        <w:t>10.7</w:t>
      </w:r>
      <w:r>
        <w:t>.</w:t>
      </w:r>
    </w:p>
    <w:p>
      <w:pPr>
        <w:pStyle w:val="ListBullet"/>
      </w:pPr>
      <w:r>
        <w:t xml:space="preserve">TEDH, sentencia de 13-III-2018: </w:t>
      </w:r>
      <w:r>
        <w:rPr>
          <w:b/>
        </w:rPr>
        <w:t>A.2</w:t>
      </w:r>
      <w:r>
        <w:t>.</w:t>
      </w:r>
    </w:p>
    <w:p>
      <w:pPr>
        <w:pStyle w:val="ListBullet"/>
      </w:pPr>
      <w:r>
        <w:t xml:space="preserve">TEDH, sentencia de 25-XI-2003: </w:t>
      </w:r>
      <w:r>
        <w:rPr>
          <w:b/>
        </w:rPr>
        <w:t>A.7</w:t>
      </w:r>
      <w:r>
        <w:t>.</w:t>
      </w:r>
    </w:p>
    <w:p>
      <w:pPr>
        <w:pStyle w:val="ListBullet"/>
      </w:pPr>
      <w:r>
        <w:t xml:space="preserve">TEDH, sentencias de 13-XII-2018 (Italia) y 3-XII-2020 (Grecia): </w:t>
      </w:r>
      <w:r>
        <w:rPr>
          <w:b/>
        </w:rPr>
        <w:t>A.2</w:t>
      </w:r>
      <w:r>
        <w:t>.</w:t>
      </w:r>
    </w:p>
    <w:p>
      <w:pPr>
        <w:pStyle w:val="ListBullet"/>
      </w:pPr>
      <w:r>
        <w:t xml:space="preserve">TEDH, Soberanía de la Razón y otros c. España, decisión de 26-5-2015: </w:t>
      </w:r>
      <w:r>
        <w:rPr>
          <w:b/>
        </w:rPr>
        <w:t>6.4</w:t>
      </w:r>
      <w:r>
        <w:t>.</w:t>
      </w:r>
    </w:p>
    <w:p>
      <w:pPr>
        <w:pStyle w:val="ListBullet"/>
      </w:pPr>
      <w:r>
        <w:t xml:space="preserve">TEDH, Stern Taulats y Roura Capellera c. España (13-3-2018): </w:t>
      </w:r>
      <w:r>
        <w:rPr>
          <w:b/>
        </w:rPr>
        <w:t>7.2</w:t>
      </w:r>
      <w:r>
        <w:t>.</w:t>
      </w:r>
    </w:p>
    <w:p>
      <w:pPr>
        <w:pStyle w:val="ListBullet"/>
      </w:pPr>
      <w:r>
        <w:t xml:space="preserve">Casley v Deputy Commissioner of Taxation [2017] WASCA 196 (Tribunal de Apelación de Australia Occidental): </w:t>
      </w:r>
      <w:r>
        <w:rPr>
          <w:b/>
        </w:rPr>
        <w:t>6.2</w:t>
      </w:r>
      <w:r>
        <w:t>.</w:t>
      </w:r>
    </w:p>
    <w:p>
      <w:pPr>
        <w:pStyle w:val="ListBullet"/>
      </w:pPr>
      <w:r>
        <w:t xml:space="preserve">Corte Penal Internacional, audiencia de la Fiscalía (Whitney Harris): </w:t>
      </w:r>
      <w:r>
        <w:rPr>
          <w:b/>
        </w:rPr>
        <w:t>7.2</w:t>
      </w:r>
      <w:r>
        <w:t>.</w:t>
      </w:r>
    </w:p>
    <w:p>
      <w:pPr>
        <w:pStyle w:val="ListBullet"/>
      </w:pPr>
      <w:r>
        <w:t xml:space="preserve">Deputy Commissioner of Taxation v Casley [2017] WASC 161 (Tribunal Supremo de Australia Occidental): </w:t>
      </w:r>
      <w:r>
        <w:rPr>
          <w:b/>
        </w:rPr>
        <w:t>6.2</w:t>
      </w:r>
      <w:r>
        <w:t>.</w:t>
      </w:r>
    </w:p>
    <w:p>
      <w:pPr>
        <w:pStyle w:val="ListBullet"/>
      </w:pPr>
      <w:r>
        <w:t xml:space="preserve">Tribunal Arbitral Mixto germano-polaco, laudo de 1929: </w:t>
      </w:r>
      <w:r>
        <w:rPr>
          <w:b/>
        </w:rPr>
        <w:t>6.2</w:t>
      </w:r>
      <w:r>
        <w:t>.</w:t>
      </w:r>
    </w:p>
    <w:p>
      <w:pPr>
        <w:pStyle w:val="ListBullet"/>
      </w:pPr>
      <w:r>
        <w:t xml:space="preserve">Tribunal de Alberta (Canadá), Meads v. Meads, 2012 ABQB 571: </w:t>
      </w:r>
      <w:r>
        <w:rPr>
          <w:b/>
        </w:rPr>
        <w:t>E.1</w:t>
      </w:r>
      <w:r>
        <w:t xml:space="preserve">, </w:t>
      </w:r>
      <w:r>
        <w:rPr>
          <w:b/>
        </w:rPr>
        <w:t>E.2</w:t>
      </w:r>
      <w:r>
        <w:t xml:space="preserve">, </w:t>
      </w:r>
      <w:r>
        <w:rPr>
          <w:b/>
        </w:rPr>
        <w:t>E.3</w:t>
      </w:r>
      <w:r>
        <w:t xml:space="preserve">, </w:t>
      </w:r>
      <w:r>
        <w:rPr>
          <w:b/>
        </w:rPr>
        <w:t>E.4</w:t>
      </w:r>
      <w:r>
        <w:t>.</w:t>
      </w:r>
    </w:p>
    <w:p>
      <w:pPr>
        <w:pStyle w:val="ListBullet"/>
      </w:pPr>
      <w:r>
        <w:t xml:space="preserve">Tribunal Militar Internacional de Núremberg, el fiscal Robert H. Jackson (informe de 1945 y discurso de apertura): </w:t>
      </w:r>
      <w:r>
        <w:rPr>
          <w:b/>
        </w:rPr>
        <w:t>7.2</w:t>
      </w:r>
      <w:r>
        <w:t>.</w:t>
      </w:r>
    </w:p>
    <w:p>
      <w:pPr>
        <w:pStyle w:val="ListBullet"/>
      </w:pPr>
      <w:r>
        <w:t xml:space="preserve">Tribunal Militar Internacional de Núremberg, sentencia de 1-10-1946: </w:t>
      </w:r>
      <w:r>
        <w:rPr>
          <w:b/>
        </w:rPr>
        <w:t>9.1</w:t>
      </w:r>
      <w:r>
        <w:t>.</w:t>
      </w:r>
    </w:p>
    <w:p>
      <w:r>
        <w:rPr>
          <w:b/>
        </w:rPr>
        <w:t>La estadística oficial</w:t>
      </w:r>
      <w:r>
        <w:t xml:space="preserve"> (33 fuentes)</w:t>
      </w:r>
    </w:p>
    <w:p>
      <w:pPr>
        <w:pStyle w:val="ListBullet"/>
      </w:pPr>
      <w:r>
        <w:t xml:space="preserve">TEDH, Analysis of Statistics 2017: </w:t>
      </w:r>
      <w:r>
        <w:rPr>
          <w:b/>
        </w:rPr>
        <w:t>6.4</w:t>
      </w:r>
      <w:r>
        <w:t>.</w:t>
      </w:r>
    </w:p>
    <w:p>
      <w:pPr>
        <w:pStyle w:val="ListBullet"/>
      </w:pPr>
      <w:r>
        <w:t xml:space="preserve">TEDH, Violations by Article and by State 1959-2017: </w:t>
      </w:r>
      <w:r>
        <w:rPr>
          <w:b/>
        </w:rPr>
        <w:t>6.4</w:t>
      </w:r>
      <w:r>
        <w:t>.</w:t>
      </w:r>
    </w:p>
    <w:p>
      <w:pPr>
        <w:pStyle w:val="ListBullet"/>
      </w:pPr>
      <w:r>
        <w:t xml:space="preserve">AEMPS, Utilización de medicamentos antidepresivos en España, 2000-2013: </w:t>
      </w:r>
      <w:r>
        <w:rPr>
          <w:b/>
        </w:rPr>
        <w:t>8.10</w:t>
      </w:r>
      <w:r>
        <w:t>.</w:t>
      </w:r>
    </w:p>
    <w:p>
      <w:pPr>
        <w:pStyle w:val="ListBullet"/>
      </w:pPr>
      <w:r>
        <w:t xml:space="preserve">Agencia Tributaria: </w:t>
      </w:r>
      <w:r>
        <w:rPr>
          <w:b/>
        </w:rPr>
        <w:t>A.2</w:t>
      </w:r>
      <w:r>
        <w:t>.</w:t>
      </w:r>
    </w:p>
    <w:p>
      <w:pPr>
        <w:pStyle w:val="ListBullet"/>
      </w:pPr>
      <w:r>
        <w:t xml:space="preserve">Ayuntamiento de Madrid, datos abiertos: </w:t>
      </w:r>
      <w:r>
        <w:rPr>
          <w:b/>
        </w:rPr>
        <w:t>9.1</w:t>
      </w:r>
      <w:r>
        <w:t>.</w:t>
      </w:r>
    </w:p>
    <w:p>
      <w:pPr>
        <w:pStyle w:val="ListBullet"/>
      </w:pPr>
      <w:r>
        <w:t xml:space="preserve">Banco Central Europeo: </w:t>
      </w:r>
      <w:r>
        <w:rPr>
          <w:b/>
        </w:rPr>
        <w:t>8.1</w:t>
      </w:r>
      <w:r>
        <w:t xml:space="preserve">, </w:t>
      </w:r>
      <w:r>
        <w:rPr>
          <w:b/>
        </w:rPr>
        <w:t>8.3</w:t>
      </w:r>
      <w:r>
        <w:t xml:space="preserve">, </w:t>
      </w:r>
      <w:r>
        <w:rPr>
          <w:b/>
        </w:rPr>
        <w:t>8.11</w:t>
      </w:r>
      <w:r>
        <w:t>.</w:t>
      </w:r>
    </w:p>
    <w:p>
      <w:pPr>
        <w:pStyle w:val="ListBullet"/>
      </w:pPr>
      <w:r>
        <w:t xml:space="preserve">Banco de España: </w:t>
      </w:r>
      <w:r>
        <w:rPr>
          <w:b/>
        </w:rPr>
        <w:t>7.2</w:t>
      </w:r>
      <w:r>
        <w:t xml:space="preserve">, </w:t>
      </w:r>
      <w:r>
        <w:rPr>
          <w:b/>
        </w:rPr>
        <w:t>8.3</w:t>
      </w:r>
      <w:r>
        <w:t xml:space="preserve">, </w:t>
      </w:r>
      <w:r>
        <w:rPr>
          <w:b/>
        </w:rPr>
        <w:t>8.8</w:t>
      </w:r>
      <w:r>
        <w:t xml:space="preserve">, </w:t>
      </w:r>
      <w:r>
        <w:rPr>
          <w:b/>
        </w:rPr>
        <w:t>A.2</w:t>
      </w:r>
      <w:r>
        <w:t xml:space="preserve">, </w:t>
      </w:r>
      <w:r>
        <w:rPr>
          <w:b/>
        </w:rPr>
        <w:t>A.8</w:t>
      </w:r>
      <w:r>
        <w:t xml:space="preserve">, </w:t>
      </w:r>
      <w:r>
        <w:rPr>
          <w:b/>
        </w:rPr>
        <w:t>B.5</w:t>
      </w:r>
      <w:r>
        <w:t>.</w:t>
      </w:r>
    </w:p>
    <w:p>
      <w:pPr>
        <w:pStyle w:val="ListBullet"/>
      </w:pPr>
      <w:r>
        <w:t xml:space="preserve">Banco Mundial: </w:t>
      </w:r>
      <w:r>
        <w:rPr>
          <w:b/>
        </w:rPr>
        <w:t>6.4</w:t>
      </w:r>
      <w:r>
        <w:t xml:space="preserve">, </w:t>
      </w:r>
      <w:r>
        <w:rPr>
          <w:b/>
        </w:rPr>
        <w:t>8.1</w:t>
      </w:r>
      <w:r>
        <w:t xml:space="preserve">, </w:t>
      </w:r>
      <w:r>
        <w:rPr>
          <w:b/>
        </w:rPr>
        <w:t>8.4</w:t>
      </w:r>
      <w:r>
        <w:t xml:space="preserve">, </w:t>
      </w:r>
      <w:r>
        <w:rPr>
          <w:b/>
        </w:rPr>
        <w:t>8.7</w:t>
      </w:r>
      <w:r>
        <w:t xml:space="preserve">, </w:t>
      </w:r>
      <w:r>
        <w:rPr>
          <w:b/>
        </w:rPr>
        <w:t>A.2</w:t>
      </w:r>
      <w:r>
        <w:t>.</w:t>
      </w:r>
    </w:p>
    <w:p>
      <w:pPr>
        <w:pStyle w:val="ListBullet"/>
      </w:pPr>
      <w:r>
        <w:t xml:space="preserve">Boletín Estadístico del Personal al Servicio de las Administraciones Públicas: </w:t>
      </w:r>
      <w:r>
        <w:rPr>
          <w:b/>
        </w:rPr>
        <w:t>8.6</w:t>
      </w:r>
      <w:r>
        <w:t xml:space="preserve">, </w:t>
      </w:r>
      <w:r>
        <w:rPr>
          <w:b/>
        </w:rPr>
        <w:t>C.1</w:t>
      </w:r>
      <w:r>
        <w:t xml:space="preserve">, </w:t>
      </w:r>
      <w:r>
        <w:rPr>
          <w:b/>
        </w:rPr>
        <w:t>C.2</w:t>
      </w:r>
      <w:r>
        <w:t>.</w:t>
      </w:r>
    </w:p>
    <w:p>
      <w:pPr>
        <w:pStyle w:val="ListBullet"/>
      </w:pPr>
      <w:r>
        <w:t xml:space="preserve">Centro de Investigaciones Sociológicas (CIS): </w:t>
      </w:r>
      <w:r>
        <w:rPr>
          <w:b/>
        </w:rPr>
        <w:t>8.9</w:t>
      </w:r>
      <w:r>
        <w:t>.</w:t>
      </w:r>
    </w:p>
    <w:p>
      <w:pPr>
        <w:pStyle w:val="ListBullet"/>
      </w:pPr>
      <w:r>
        <w:t xml:space="preserve">Consejo de la Juventud de España, Observatorio de Emancipación: </w:t>
      </w:r>
      <w:r>
        <w:rPr>
          <w:b/>
        </w:rPr>
        <w:t>7.2</w:t>
      </w:r>
      <w:r>
        <w:t xml:space="preserve">, </w:t>
      </w:r>
      <w:r>
        <w:rPr>
          <w:b/>
        </w:rPr>
        <w:t>A.2</w:t>
      </w:r>
      <w:r>
        <w:t>.</w:t>
      </w:r>
    </w:p>
    <w:p>
      <w:pPr>
        <w:pStyle w:val="ListBullet"/>
      </w:pPr>
      <w:r>
        <w:t xml:space="preserve">EFSA, informe de la UE sobre residuos de plaguicidas: </w:t>
      </w:r>
      <w:r>
        <w:rPr>
          <w:b/>
        </w:rPr>
        <w:t>8.7</w:t>
      </w:r>
      <w:r>
        <w:t>.</w:t>
      </w:r>
    </w:p>
    <w:p>
      <w:pPr>
        <w:pStyle w:val="ListBullet"/>
      </w:pPr>
      <w:r>
        <w:t xml:space="preserve">Eurostat: </w:t>
      </w:r>
      <w:r>
        <w:rPr>
          <w:b/>
        </w:rPr>
        <w:t>5.1</w:t>
      </w:r>
      <w:r>
        <w:t xml:space="preserve">, </w:t>
      </w:r>
      <w:r>
        <w:rPr>
          <w:b/>
        </w:rPr>
        <w:t>7.2</w:t>
      </w:r>
      <w:r>
        <w:t xml:space="preserve">, </w:t>
      </w:r>
      <w:r>
        <w:rPr>
          <w:b/>
        </w:rPr>
        <w:t>8.3</w:t>
      </w:r>
      <w:r>
        <w:t xml:space="preserve">, </w:t>
      </w:r>
      <w:r>
        <w:rPr>
          <w:b/>
        </w:rPr>
        <w:t>8.4</w:t>
      </w:r>
      <w:r>
        <w:t xml:space="preserve">, </w:t>
      </w:r>
      <w:r>
        <w:rPr>
          <w:b/>
        </w:rPr>
        <w:t>8.6</w:t>
      </w:r>
      <w:r>
        <w:t xml:space="preserve">, </w:t>
      </w:r>
      <w:r>
        <w:rPr>
          <w:b/>
        </w:rPr>
        <w:t>8.10</w:t>
      </w:r>
      <w:r>
        <w:t xml:space="preserve">, </w:t>
      </w:r>
      <w:r>
        <w:rPr>
          <w:b/>
        </w:rPr>
        <w:t>9.1</w:t>
      </w:r>
      <w:r>
        <w:t xml:space="preserve">, </w:t>
      </w:r>
      <w:r>
        <w:rPr>
          <w:b/>
        </w:rPr>
        <w:t>10.2</w:t>
      </w:r>
      <w:r>
        <w:t xml:space="preserve">, </w:t>
      </w:r>
      <w:r>
        <w:rPr>
          <w:b/>
        </w:rPr>
        <w:t>A.2</w:t>
      </w:r>
      <w:r>
        <w:t xml:space="preserve">, </w:t>
      </w:r>
      <w:r>
        <w:rPr>
          <w:b/>
        </w:rPr>
        <w:t>A.8</w:t>
      </w:r>
      <w:r>
        <w:t xml:space="preserve">, </w:t>
      </w:r>
      <w:r>
        <w:rPr>
          <w:b/>
        </w:rPr>
        <w:t>B.4</w:t>
      </w:r>
      <w:r>
        <w:t xml:space="preserve">, </w:t>
      </w:r>
      <w:r>
        <w:rPr>
          <w:b/>
        </w:rPr>
        <w:t>B.5</w:t>
      </w:r>
      <w:r>
        <w:t xml:space="preserve">, </w:t>
      </w:r>
      <w:r>
        <w:rPr>
          <w:b/>
        </w:rPr>
        <w:t>C.2</w:t>
      </w:r>
      <w:r>
        <w:t xml:space="preserve">, </w:t>
      </w:r>
      <w:r>
        <w:rPr>
          <w:b/>
        </w:rPr>
        <w:t>C.3</w:t>
      </w:r>
      <w:r>
        <w:t>.</w:t>
      </w:r>
    </w:p>
    <w:p>
      <w:pPr>
        <w:pStyle w:val="ListBullet"/>
      </w:pPr>
      <w:r>
        <w:t xml:space="preserve">Fondo de Reserva de la Seguridad Social, informes a las Cortes: </w:t>
      </w:r>
      <w:r>
        <w:rPr>
          <w:b/>
        </w:rPr>
        <w:t>5.1</w:t>
      </w:r>
      <w:r>
        <w:t xml:space="preserve">, </w:t>
      </w:r>
      <w:r>
        <w:rPr>
          <w:b/>
        </w:rPr>
        <w:t>7.5</w:t>
      </w:r>
      <w:r>
        <w:t xml:space="preserve">, </w:t>
      </w:r>
      <w:r>
        <w:rPr>
          <w:b/>
        </w:rPr>
        <w:t>8.6</w:t>
      </w:r>
      <w:r>
        <w:t>.</w:t>
      </w:r>
    </w:p>
    <w:p>
      <w:pPr>
        <w:pStyle w:val="ListBullet"/>
      </w:pPr>
      <w:r>
        <w:t xml:space="preserve">Fondo Monetario Internacional: </w:t>
      </w:r>
      <w:r>
        <w:rPr>
          <w:b/>
        </w:rPr>
        <w:t>8.7</w:t>
      </w:r>
      <w:r>
        <w:t xml:space="preserve">, </w:t>
      </w:r>
      <w:r>
        <w:rPr>
          <w:b/>
        </w:rPr>
        <w:t>9.2</w:t>
      </w:r>
      <w:r>
        <w:t>.</w:t>
      </w:r>
    </w:p>
    <w:p>
      <w:pPr>
        <w:pStyle w:val="ListBullet"/>
      </w:pPr>
      <w:r>
        <w:t xml:space="preserve">Generalitat de Catalunya, datos abiertos: </w:t>
      </w:r>
      <w:r>
        <w:rPr>
          <w:b/>
        </w:rPr>
        <w:t>8.7</w:t>
      </w:r>
      <w:r>
        <w:t>.</w:t>
      </w:r>
    </w:p>
    <w:p>
      <w:pPr>
        <w:pStyle w:val="ListBullet"/>
      </w:pPr>
      <w:r>
        <w:t xml:space="preserve">Institute of International Finance, Global Debt Monitor: </w:t>
      </w:r>
      <w:r>
        <w:rPr>
          <w:b/>
        </w:rPr>
        <w:t>8.1</w:t>
      </w:r>
      <w:r>
        <w:t>.</w:t>
      </w:r>
    </w:p>
    <w:p>
      <w:pPr>
        <w:pStyle w:val="ListBullet"/>
      </w:pPr>
      <w:r>
        <w:t xml:space="preserve">Instituto de Estadística de Islandia: </w:t>
      </w:r>
      <w:r>
        <w:rPr>
          <w:b/>
        </w:rPr>
        <w:t>9.2</w:t>
      </w:r>
      <w:r>
        <w:t>.</w:t>
      </w:r>
    </w:p>
    <w:p>
      <w:pPr>
        <w:pStyle w:val="ListBullet"/>
      </w:pPr>
      <w:r>
        <w:t xml:space="preserve">Instituto Nacional de Estadística (INE): </w:t>
      </w:r>
      <w:r>
        <w:rPr>
          <w:b/>
        </w:rPr>
        <w:t>5.1</w:t>
      </w:r>
      <w:r>
        <w:t xml:space="preserve">, </w:t>
      </w:r>
      <w:r>
        <w:rPr>
          <w:b/>
        </w:rPr>
        <w:t>7.5</w:t>
      </w:r>
      <w:r>
        <w:t xml:space="preserve">, </w:t>
      </w:r>
      <w:r>
        <w:rPr>
          <w:b/>
        </w:rPr>
        <w:t>8.3</w:t>
      </w:r>
      <w:r>
        <w:t xml:space="preserve">, </w:t>
      </w:r>
      <w:r>
        <w:rPr>
          <w:b/>
        </w:rPr>
        <w:t>8.6</w:t>
      </w:r>
      <w:r>
        <w:t xml:space="preserve">, </w:t>
      </w:r>
      <w:r>
        <w:rPr>
          <w:b/>
        </w:rPr>
        <w:t>8.8</w:t>
      </w:r>
      <w:r>
        <w:t xml:space="preserve">, </w:t>
      </w:r>
      <w:r>
        <w:rPr>
          <w:b/>
        </w:rPr>
        <w:t>8.10</w:t>
      </w:r>
      <w:r>
        <w:t xml:space="preserve">, </w:t>
      </w:r>
      <w:r>
        <w:rPr>
          <w:b/>
        </w:rPr>
        <w:t>9.1</w:t>
      </w:r>
      <w:r>
        <w:t xml:space="preserve">, </w:t>
      </w:r>
      <w:r>
        <w:rPr>
          <w:b/>
        </w:rPr>
        <w:t>11.3</w:t>
      </w:r>
      <w:r>
        <w:t xml:space="preserve">, </w:t>
      </w:r>
      <w:r>
        <w:rPr>
          <w:b/>
        </w:rPr>
        <w:t>A.2</w:t>
      </w:r>
      <w:r>
        <w:t xml:space="preserve">, </w:t>
      </w:r>
      <w:r>
        <w:rPr>
          <w:b/>
        </w:rPr>
        <w:t>B.4</w:t>
      </w:r>
      <w:r>
        <w:t xml:space="preserve">, </w:t>
      </w:r>
      <w:r>
        <w:rPr>
          <w:b/>
        </w:rPr>
        <w:t>B.5</w:t>
      </w:r>
      <w:r>
        <w:t xml:space="preserve">, </w:t>
      </w:r>
      <w:r>
        <w:rPr>
          <w:b/>
        </w:rPr>
        <w:t>B.6</w:t>
      </w:r>
      <w:r>
        <w:t>.</w:t>
      </w:r>
    </w:p>
    <w:p>
      <w:pPr>
        <w:pStyle w:val="ListBullet"/>
      </w:pPr>
      <w:r>
        <w:t xml:space="preserve">Intervención General de la Administración del Estado (IGAE): </w:t>
      </w:r>
      <w:r>
        <w:rPr>
          <w:b/>
        </w:rPr>
        <w:t>7.6</w:t>
      </w:r>
      <w:r>
        <w:t xml:space="preserve">, </w:t>
      </w:r>
      <w:r>
        <w:rPr>
          <w:b/>
        </w:rPr>
        <w:t>A.8</w:t>
      </w:r>
      <w:r>
        <w:t>.</w:t>
      </w:r>
    </w:p>
    <w:p>
      <w:pPr>
        <w:pStyle w:val="ListBullet"/>
      </w:pPr>
      <w:r>
        <w:t xml:space="preserve">Ministerio de Educación, INEE: </w:t>
      </w:r>
      <w:r>
        <w:rPr>
          <w:b/>
        </w:rPr>
        <w:t>8.4</w:t>
      </w:r>
      <w:r>
        <w:t>.</w:t>
      </w:r>
    </w:p>
    <w:p>
      <w:pPr>
        <w:pStyle w:val="ListBullet"/>
      </w:pPr>
      <w:r>
        <w:t xml:space="preserve">Ministerio de Hacienda: </w:t>
      </w:r>
      <w:r>
        <w:rPr>
          <w:b/>
        </w:rPr>
        <w:t>8.6</w:t>
      </w:r>
      <w:r>
        <w:t xml:space="preserve">, </w:t>
      </w:r>
      <w:r>
        <w:rPr>
          <w:b/>
        </w:rPr>
        <w:t>A.9</w:t>
      </w:r>
      <w:r>
        <w:t xml:space="preserve">, </w:t>
      </w:r>
      <w:r>
        <w:rPr>
          <w:b/>
        </w:rPr>
        <w:t>C.2</w:t>
      </w:r>
      <w:r>
        <w:t>.</w:t>
      </w:r>
    </w:p>
    <w:p>
      <w:pPr>
        <w:pStyle w:val="ListBullet"/>
      </w:pPr>
      <w:r>
        <w:t xml:space="preserve">Ministerio de Justicia: </w:t>
      </w:r>
      <w:r>
        <w:rPr>
          <w:b/>
        </w:rPr>
        <w:t>11.3</w:t>
      </w:r>
      <w:r>
        <w:t xml:space="preserve">, </w:t>
      </w:r>
      <w:r>
        <w:rPr>
          <w:b/>
        </w:rPr>
        <w:t>A.5</w:t>
      </w:r>
      <w:r>
        <w:t>.</w:t>
      </w:r>
    </w:p>
    <w:p>
      <w:pPr>
        <w:pStyle w:val="ListBullet"/>
      </w:pPr>
      <w:r>
        <w:t xml:space="preserve">Ministerio de Sanidad: </w:t>
      </w:r>
      <w:r>
        <w:rPr>
          <w:b/>
        </w:rPr>
        <w:t>8.4</w:t>
      </w:r>
      <w:r>
        <w:t xml:space="preserve">, </w:t>
      </w:r>
      <w:r>
        <w:rPr>
          <w:b/>
        </w:rPr>
        <w:t>8.10</w:t>
      </w:r>
      <w:r>
        <w:t xml:space="preserve">, </w:t>
      </w:r>
      <w:r>
        <w:rPr>
          <w:b/>
        </w:rPr>
        <w:t>A.2</w:t>
      </w:r>
      <w:r>
        <w:t xml:space="preserve">, </w:t>
      </w:r>
      <w:r>
        <w:rPr>
          <w:b/>
        </w:rPr>
        <w:t>A.9</w:t>
      </w:r>
      <w:r>
        <w:t>.</w:t>
      </w:r>
    </w:p>
    <w:p>
      <w:pPr>
        <w:pStyle w:val="ListBullet"/>
      </w:pPr>
      <w:r>
        <w:t xml:space="preserve">Ministerio de Sanidad, Barómetro Sanitario: </w:t>
      </w:r>
      <w:r>
        <w:rPr>
          <w:b/>
        </w:rPr>
        <w:t>8.4</w:t>
      </w:r>
      <w:r>
        <w:t>.</w:t>
      </w:r>
    </w:p>
    <w:p>
      <w:pPr>
        <w:pStyle w:val="ListBullet"/>
      </w:pPr>
      <w:r>
        <w:t xml:space="preserve">Ministerio de Trabajo y Economía Social: </w:t>
      </w:r>
      <w:r>
        <w:rPr>
          <w:b/>
        </w:rPr>
        <w:t>A.2</w:t>
      </w:r>
      <w:r>
        <w:t>.</w:t>
      </w:r>
    </w:p>
    <w:p>
      <w:pPr>
        <w:pStyle w:val="ListBullet"/>
      </w:pPr>
      <w:r>
        <w:t xml:space="preserve">Ministerio de Vivienda, Observatorio de Vivienda y Suelo: </w:t>
      </w:r>
      <w:r>
        <w:rPr>
          <w:b/>
        </w:rPr>
        <w:t>7.6</w:t>
      </w:r>
      <w:r>
        <w:t>.</w:t>
      </w:r>
    </w:p>
    <w:p>
      <w:pPr>
        <w:pStyle w:val="ListBullet"/>
      </w:pPr>
      <w:r>
        <w:t xml:space="preserve">Ministerio del Interior: </w:t>
      </w:r>
      <w:r>
        <w:rPr>
          <w:b/>
        </w:rPr>
        <w:t>10.7</w:t>
      </w:r>
      <w:r>
        <w:t xml:space="preserve">, </w:t>
      </w:r>
      <w:r>
        <w:rPr>
          <w:b/>
        </w:rPr>
        <w:t>A.4</w:t>
      </w:r>
      <w:r>
        <w:t>.</w:t>
      </w:r>
    </w:p>
    <w:p>
      <w:pPr>
        <w:pStyle w:val="ListBullet"/>
      </w:pPr>
      <w:r>
        <w:t xml:space="preserve">OCDE: </w:t>
      </w:r>
      <w:r>
        <w:rPr>
          <w:b/>
        </w:rPr>
        <w:t>8.3</w:t>
      </w:r>
      <w:r>
        <w:t xml:space="preserve">, </w:t>
      </w:r>
      <w:r>
        <w:rPr>
          <w:b/>
        </w:rPr>
        <w:t>8.4</w:t>
      </w:r>
      <w:r>
        <w:t xml:space="preserve">, </w:t>
      </w:r>
      <w:r>
        <w:rPr>
          <w:b/>
        </w:rPr>
        <w:t>8.10</w:t>
      </w:r>
      <w:r>
        <w:t xml:space="preserve">, </w:t>
      </w:r>
      <w:r>
        <w:rPr>
          <w:b/>
        </w:rPr>
        <w:t>9.1</w:t>
      </w:r>
      <w:r>
        <w:t xml:space="preserve">, </w:t>
      </w:r>
      <w:r>
        <w:rPr>
          <w:b/>
        </w:rPr>
        <w:t>11.3</w:t>
      </w:r>
      <w:r>
        <w:t>.</w:t>
      </w:r>
    </w:p>
    <w:p>
      <w:pPr>
        <w:pStyle w:val="ListBullet"/>
      </w:pPr>
      <w:r>
        <w:t xml:space="preserve">Oficina de Estadística de Australia: </w:t>
      </w:r>
      <w:r>
        <w:rPr>
          <w:b/>
        </w:rPr>
        <w:t>F.7</w:t>
      </w:r>
      <w:r>
        <w:t>.</w:t>
      </w:r>
    </w:p>
    <w:p>
      <w:pPr>
        <w:pStyle w:val="ListBullet"/>
      </w:pPr>
      <w:r>
        <w:t xml:space="preserve">Reserva Federal de los Estados Unidos: </w:t>
      </w:r>
      <w:r>
        <w:rPr>
          <w:b/>
        </w:rPr>
        <w:t>8.1</w:t>
      </w:r>
      <w:r>
        <w:t>.</w:t>
      </w:r>
    </w:p>
    <w:p>
      <w:pPr>
        <w:pStyle w:val="ListBullet"/>
      </w:pPr>
      <w:r>
        <w:t xml:space="preserve">Resultados oficiales de los referéndums: </w:t>
      </w:r>
      <w:r>
        <w:rPr>
          <w:b/>
        </w:rPr>
        <w:t>A.4</w:t>
      </w:r>
      <w:r>
        <w:t>.</w:t>
      </w:r>
    </w:p>
    <w:p>
      <w:pPr>
        <w:pStyle w:val="ListBullet"/>
      </w:pPr>
      <w:r>
        <w:t xml:space="preserve">Seguridad Social: </w:t>
      </w:r>
      <w:r>
        <w:rPr>
          <w:b/>
        </w:rPr>
        <w:t>8.4</w:t>
      </w:r>
      <w:r>
        <w:t xml:space="preserve">, </w:t>
      </w:r>
      <w:r>
        <w:rPr>
          <w:b/>
        </w:rPr>
        <w:t>8.6</w:t>
      </w:r>
      <w:r>
        <w:t>.</w:t>
      </w:r>
    </w:p>
    <w:p>
      <w:r>
        <w:rPr>
          <w:b/>
        </w:rPr>
        <w:t>Los organismos y las instituciones</w:t>
      </w:r>
      <w:r>
        <w:t xml:space="preserve"> (66 fuentes)</w:t>
      </w:r>
    </w:p>
    <w:p>
      <w:pPr>
        <w:pStyle w:val="ListBullet"/>
      </w:pPr>
      <w:r>
        <w:t xml:space="preserve">Tribunal Constitucional, fichas de los magistrados (sitio del Tribunal): </w:t>
      </w:r>
      <w:r>
        <w:rPr>
          <w:b/>
        </w:rPr>
        <w:t>A.10</w:t>
      </w:r>
      <w:r>
        <w:t>.</w:t>
      </w:r>
    </w:p>
    <w:p>
      <w:pPr>
        <w:pStyle w:val="ListBullet"/>
      </w:pPr>
      <w:r>
        <w:t xml:space="preserve">Tribunal Constitucional, Memoria: </w:t>
      </w:r>
      <w:r>
        <w:rPr>
          <w:b/>
        </w:rPr>
        <w:t>5.1</w:t>
      </w:r>
      <w:r>
        <w:t xml:space="preserve">, </w:t>
      </w:r>
      <w:r>
        <w:rPr>
          <w:b/>
        </w:rPr>
        <w:t>7.2</w:t>
      </w:r>
      <w:r>
        <w:t xml:space="preserve">, </w:t>
      </w:r>
      <w:r>
        <w:rPr>
          <w:b/>
        </w:rPr>
        <w:t>11.3</w:t>
      </w:r>
      <w:r>
        <w:t xml:space="preserve">, </w:t>
      </w:r>
      <w:r>
        <w:rPr>
          <w:b/>
        </w:rPr>
        <w:t>A.9</w:t>
      </w:r>
      <w:r>
        <w:t xml:space="preserve">, </w:t>
      </w:r>
      <w:r>
        <w:rPr>
          <w:b/>
        </w:rPr>
        <w:t>A.10</w:t>
      </w:r>
      <w:r>
        <w:t>.</w:t>
      </w:r>
    </w:p>
    <w:p>
      <w:pPr>
        <w:pStyle w:val="ListBullet"/>
      </w:pPr>
      <w:r>
        <w:t xml:space="preserve">Agencia Federal de Educación Cívica de Alemania (bpb): </w:t>
      </w:r>
      <w:r>
        <w:rPr>
          <w:b/>
        </w:rPr>
        <w:t>9.2</w:t>
      </w:r>
      <w:r>
        <w:t>.</w:t>
      </w:r>
    </w:p>
    <w:p>
      <w:pPr>
        <w:pStyle w:val="ListBullet"/>
      </w:pPr>
      <w:r>
        <w:t xml:space="preserve">Asamblea de Ciudadanos de Irlanda: </w:t>
      </w:r>
      <w:r>
        <w:rPr>
          <w:b/>
        </w:rPr>
        <w:t>10.2</w:t>
      </w:r>
      <w:r>
        <w:t>.</w:t>
      </w:r>
    </w:p>
    <w:p>
      <w:pPr>
        <w:pStyle w:val="ListBullet"/>
      </w:pPr>
      <w:r>
        <w:t xml:space="preserve">Asamblea Federal de Checoslovaquia, proyectos y actas: </w:t>
      </w:r>
      <w:r>
        <w:rPr>
          <w:b/>
        </w:rPr>
        <w:t>9.2</w:t>
      </w:r>
      <w:r>
        <w:t>.</w:t>
      </w:r>
    </w:p>
    <w:p>
      <w:pPr>
        <w:pStyle w:val="ListBullet"/>
      </w:pPr>
      <w:r>
        <w:t xml:space="preserve">Autoridad Independiente de Responsabilidad Fiscal (AIReF): </w:t>
      </w:r>
      <w:r>
        <w:rPr>
          <w:b/>
        </w:rPr>
        <w:t>7.6</w:t>
      </w:r>
      <w:r>
        <w:t xml:space="preserve">, </w:t>
      </w:r>
      <w:r>
        <w:rPr>
          <w:b/>
        </w:rPr>
        <w:t>8.3</w:t>
      </w:r>
      <w:r>
        <w:t xml:space="preserve">, </w:t>
      </w:r>
      <w:r>
        <w:rPr>
          <w:b/>
        </w:rPr>
        <w:t>11.3</w:t>
      </w:r>
      <w:r>
        <w:t xml:space="preserve">, </w:t>
      </w:r>
      <w:r>
        <w:rPr>
          <w:b/>
        </w:rPr>
        <w:t>B.5</w:t>
      </w:r>
      <w:r>
        <w:t>.</w:t>
      </w:r>
    </w:p>
    <w:p>
      <w:pPr>
        <w:pStyle w:val="ListBullet"/>
      </w:pPr>
      <w:r>
        <w:t xml:space="preserve">Banco de Inglaterra, «Money creation in the modern economy»: </w:t>
      </w:r>
      <w:r>
        <w:rPr>
          <w:b/>
        </w:rPr>
        <w:t>5.1</w:t>
      </w:r>
      <w:r>
        <w:t xml:space="preserve">, </w:t>
      </w:r>
      <w:r>
        <w:rPr>
          <w:b/>
        </w:rPr>
        <w:t>8.1</w:t>
      </w:r>
      <w:r>
        <w:t>.</w:t>
      </w:r>
    </w:p>
    <w:p>
      <w:pPr>
        <w:pStyle w:val="ListBullet"/>
      </w:pPr>
      <w:r>
        <w:t xml:space="preserve">Biblioteca del Congreso de los Estados Unidos: </w:t>
      </w:r>
      <w:r>
        <w:rPr>
          <w:b/>
        </w:rPr>
        <w:t>9.2</w:t>
      </w:r>
      <w:r>
        <w:t xml:space="preserve">, </w:t>
      </w:r>
      <w:r>
        <w:rPr>
          <w:b/>
        </w:rPr>
        <w:t>F.4</w:t>
      </w:r>
      <w:r>
        <w:t>.</w:t>
      </w:r>
    </w:p>
    <w:p>
      <w:pPr>
        <w:pStyle w:val="ListBullet"/>
      </w:pPr>
      <w:r>
        <w:t xml:space="preserve">Boletín Oficial de las Cortes Generales: </w:t>
      </w:r>
      <w:r>
        <w:rPr>
          <w:b/>
        </w:rPr>
        <w:t>A.4</w:t>
      </w:r>
      <w:r>
        <w:t>.</w:t>
      </w:r>
    </w:p>
    <w:p>
      <w:pPr>
        <w:pStyle w:val="ListBullet"/>
      </w:pPr>
      <w:r>
        <w:t xml:space="preserve">Casa de S. M. el Rey, presupuesto y cuentas: </w:t>
      </w:r>
      <w:r>
        <w:rPr>
          <w:b/>
        </w:rPr>
        <w:t>C.2</w:t>
      </w:r>
      <w:r>
        <w:t>.</w:t>
      </w:r>
    </w:p>
    <w:p>
      <w:pPr>
        <w:pStyle w:val="ListBullet"/>
      </w:pPr>
      <w:r>
        <w:t xml:space="preserve">Centro Memorial de las Víctimas del Terrorismo, «1980. El terrorismo contra la Transición» (2020): </w:t>
      </w:r>
      <w:r>
        <w:rPr>
          <w:b/>
        </w:rPr>
        <w:t>6.1</w:t>
      </w:r>
      <w:r>
        <w:t>.</w:t>
      </w:r>
    </w:p>
    <w:p>
      <w:pPr>
        <w:pStyle w:val="ListBullet"/>
      </w:pPr>
      <w:r>
        <w:t xml:space="preserve">Comisión de Derecho de Nueva Zelanda, Māori Custom and Values in New Zealand Law: </w:t>
      </w:r>
      <w:r>
        <w:rPr>
          <w:b/>
        </w:rPr>
        <w:t>F.7</w:t>
      </w:r>
      <w:r>
        <w:t>.</w:t>
      </w:r>
    </w:p>
    <w:p>
      <w:pPr>
        <w:pStyle w:val="ListBullet"/>
      </w:pPr>
      <w:r>
        <w:t xml:space="preserve">Comisión de Reforma Legal de Australia, ALRC 31: </w:t>
      </w:r>
      <w:r>
        <w:rPr>
          <w:b/>
        </w:rPr>
        <w:t>F.7</w:t>
      </w:r>
      <w:r>
        <w:t>.</w:t>
      </w:r>
    </w:p>
    <w:p>
      <w:pPr>
        <w:pStyle w:val="ListBullet"/>
      </w:pPr>
      <w:r>
        <w:t xml:space="preserve">Comisión Europea: </w:t>
      </w:r>
      <w:r>
        <w:rPr>
          <w:b/>
        </w:rPr>
        <w:t>8.5</w:t>
      </w:r>
      <w:r>
        <w:t xml:space="preserve">, </w:t>
      </w:r>
      <w:r>
        <w:rPr>
          <w:b/>
        </w:rPr>
        <w:t>8.11</w:t>
      </w:r>
      <w:r>
        <w:t xml:space="preserve">, </w:t>
      </w:r>
      <w:r>
        <w:rPr>
          <w:b/>
        </w:rPr>
        <w:t>A.2</w:t>
      </w:r>
      <w:r>
        <w:t xml:space="preserve">, </w:t>
      </w:r>
      <w:r>
        <w:rPr>
          <w:b/>
        </w:rPr>
        <w:t>A.5</w:t>
      </w:r>
      <w:r>
        <w:t xml:space="preserve">, </w:t>
      </w:r>
      <w:r>
        <w:rPr>
          <w:b/>
        </w:rPr>
        <w:t>A.7</w:t>
      </w:r>
      <w:r>
        <w:t>.</w:t>
      </w:r>
    </w:p>
    <w:p>
      <w:pPr>
        <w:pStyle w:val="ListBullet"/>
      </w:pPr>
      <w:r>
        <w:t xml:space="preserve">Comisión Nacional de los Mercados y la Competencia (CNMC; antes CNC): </w:t>
      </w:r>
      <w:r>
        <w:rPr>
          <w:b/>
        </w:rPr>
        <w:t>A.2</w:t>
      </w:r>
      <w:r>
        <w:t>.</w:t>
      </w:r>
    </w:p>
    <w:p>
      <w:pPr>
        <w:pStyle w:val="ListBullet"/>
      </w:pPr>
      <w:r>
        <w:t xml:space="preserve">Confederación Haudenosaunee, «Who we are»: </w:t>
      </w:r>
      <w:r>
        <w:rPr>
          <w:b/>
        </w:rPr>
        <w:t>F.7</w:t>
      </w:r>
      <w:r>
        <w:t>.</w:t>
      </w:r>
    </w:p>
    <w:p>
      <w:pPr>
        <w:pStyle w:val="ListBullet"/>
      </w:pPr>
      <w:r>
        <w:t xml:space="preserve">Congreso de los Diputados: </w:t>
      </w:r>
      <w:r>
        <w:rPr>
          <w:b/>
        </w:rPr>
        <w:t>7.2</w:t>
      </w:r>
      <w:r>
        <w:t xml:space="preserve">, </w:t>
      </w:r>
      <w:r>
        <w:rPr>
          <w:b/>
        </w:rPr>
        <w:t>11.3</w:t>
      </w:r>
      <w:r>
        <w:t xml:space="preserve">, </w:t>
      </w:r>
      <w:r>
        <w:rPr>
          <w:b/>
        </w:rPr>
        <w:t>A.4</w:t>
      </w:r>
      <w:r>
        <w:t xml:space="preserve">, </w:t>
      </w:r>
      <w:r>
        <w:rPr>
          <w:b/>
        </w:rPr>
        <w:t>A.6</w:t>
      </w:r>
      <w:r>
        <w:t xml:space="preserve">, </w:t>
      </w:r>
      <w:r>
        <w:rPr>
          <w:b/>
        </w:rPr>
        <w:t>A.11</w:t>
      </w:r>
      <w:r>
        <w:t xml:space="preserve">, </w:t>
      </w:r>
      <w:r>
        <w:rPr>
          <w:b/>
        </w:rPr>
        <w:t>C.2</w:t>
      </w:r>
      <w:r>
        <w:t xml:space="preserve">, </w:t>
      </w:r>
      <w:r>
        <w:rPr>
          <w:b/>
        </w:rPr>
        <w:t>C.4</w:t>
      </w:r>
      <w:r>
        <w:t>.</w:t>
      </w:r>
    </w:p>
    <w:p>
      <w:pPr>
        <w:pStyle w:val="ListBullet"/>
      </w:pPr>
      <w:r>
        <w:t xml:space="preserve">Congreso de los Diputados, Portal de la Constitución (sinopsis y comentarios): </w:t>
      </w:r>
      <w:r>
        <w:rPr>
          <w:b/>
        </w:rPr>
        <w:t>A.4</w:t>
      </w:r>
      <w:r>
        <w:t xml:space="preserve">, </w:t>
      </w:r>
      <w:r>
        <w:rPr>
          <w:b/>
        </w:rPr>
        <w:t>A.6</w:t>
      </w:r>
      <w:r>
        <w:t xml:space="preserve">, </w:t>
      </w:r>
      <w:r>
        <w:rPr>
          <w:b/>
        </w:rPr>
        <w:t>A.8</w:t>
      </w:r>
      <w:r>
        <w:t xml:space="preserve">, </w:t>
      </w:r>
      <w:r>
        <w:rPr>
          <w:b/>
        </w:rPr>
        <w:t>A.9</w:t>
      </w:r>
      <w:r>
        <w:t>.</w:t>
      </w:r>
    </w:p>
    <w:p>
      <w:pPr>
        <w:pStyle w:val="ListBullet"/>
      </w:pPr>
      <w:r>
        <w:t xml:space="preserve">Congreso, comparecencia de la directora del CNI: </w:t>
      </w:r>
      <w:r>
        <w:rPr>
          <w:b/>
        </w:rPr>
        <w:t>A.2</w:t>
      </w:r>
      <w:r>
        <w:t>.</w:t>
      </w:r>
    </w:p>
    <w:p>
      <w:pPr>
        <w:pStyle w:val="ListBullet"/>
      </w:pPr>
      <w:r>
        <w:t xml:space="preserve">Consejo de Estado: </w:t>
      </w:r>
      <w:r>
        <w:rPr>
          <w:b/>
        </w:rPr>
        <w:t>6.4</w:t>
      </w:r>
      <w:r>
        <w:t xml:space="preserve">, </w:t>
      </w:r>
      <w:r>
        <w:rPr>
          <w:b/>
        </w:rPr>
        <w:t>7.3</w:t>
      </w:r>
      <w:r>
        <w:t xml:space="preserve">, </w:t>
      </w:r>
      <w:r>
        <w:rPr>
          <w:b/>
        </w:rPr>
        <w:t>9.2</w:t>
      </w:r>
      <w:r>
        <w:t xml:space="preserve">, </w:t>
      </w:r>
      <w:r>
        <w:rPr>
          <w:b/>
        </w:rPr>
        <w:t>A.5</w:t>
      </w:r>
      <w:r>
        <w:t>.</w:t>
      </w:r>
    </w:p>
    <w:p>
      <w:pPr>
        <w:pStyle w:val="ListBullet"/>
      </w:pPr>
      <w:r>
        <w:t xml:space="preserve">Consejo de Europa, Congreso de Autoridades Locales y Regionales: </w:t>
      </w:r>
      <w:r>
        <w:rPr>
          <w:b/>
        </w:rPr>
        <w:t>A.9</w:t>
      </w:r>
      <w:r>
        <w:t>.</w:t>
      </w:r>
    </w:p>
    <w:p>
      <w:pPr>
        <w:pStyle w:val="ListBullet"/>
      </w:pPr>
      <w:r>
        <w:t xml:space="preserve">Consejo de Europa, GRECO: </w:t>
      </w:r>
      <w:r>
        <w:rPr>
          <w:b/>
        </w:rPr>
        <w:t>7.2</w:t>
      </w:r>
      <w:r>
        <w:t xml:space="preserve">, </w:t>
      </w:r>
      <w:r>
        <w:rPr>
          <w:b/>
        </w:rPr>
        <w:t>7.3</w:t>
      </w:r>
      <w:r>
        <w:t xml:space="preserve">, </w:t>
      </w:r>
      <w:r>
        <w:rPr>
          <w:b/>
        </w:rPr>
        <w:t>11.3</w:t>
      </w:r>
      <w:r>
        <w:t xml:space="preserve">, </w:t>
      </w:r>
      <w:r>
        <w:rPr>
          <w:b/>
        </w:rPr>
        <w:t>A.1</w:t>
      </w:r>
      <w:r>
        <w:t>.</w:t>
      </w:r>
    </w:p>
    <w:p>
      <w:pPr>
        <w:pStyle w:val="ListBullet"/>
      </w:pPr>
      <w:r>
        <w:t xml:space="preserve">Consejo de Transparencia y Buen Gobierno: </w:t>
      </w:r>
      <w:r>
        <w:rPr>
          <w:b/>
        </w:rPr>
        <w:t>10.2</w:t>
      </w:r>
      <w:r>
        <w:t xml:space="preserve">, </w:t>
      </w:r>
      <w:r>
        <w:rPr>
          <w:b/>
        </w:rPr>
        <w:t>A.5</w:t>
      </w:r>
      <w:r>
        <w:t>.</w:t>
      </w:r>
    </w:p>
    <w:p>
      <w:pPr>
        <w:pStyle w:val="ListBullet"/>
      </w:pPr>
      <w:r>
        <w:t xml:space="preserve">Consejo General del Poder Judicial (CGPJ): </w:t>
      </w:r>
      <w:r>
        <w:rPr>
          <w:b/>
        </w:rPr>
        <w:t>6.4</w:t>
      </w:r>
      <w:r>
        <w:t xml:space="preserve">, </w:t>
      </w:r>
      <w:r>
        <w:rPr>
          <w:b/>
        </w:rPr>
        <w:t>7.3</w:t>
      </w:r>
      <w:r>
        <w:t xml:space="preserve">, </w:t>
      </w:r>
      <w:r>
        <w:rPr>
          <w:b/>
        </w:rPr>
        <w:t>7.5</w:t>
      </w:r>
      <w:r>
        <w:t xml:space="preserve">, </w:t>
      </w:r>
      <w:r>
        <w:rPr>
          <w:b/>
        </w:rPr>
        <w:t>7.7</w:t>
      </w:r>
      <w:r>
        <w:t xml:space="preserve">, </w:t>
      </w:r>
      <w:r>
        <w:rPr>
          <w:b/>
        </w:rPr>
        <w:t>10.2</w:t>
      </w:r>
      <w:r>
        <w:t xml:space="preserve">, </w:t>
      </w:r>
      <w:r>
        <w:rPr>
          <w:b/>
        </w:rPr>
        <w:t>11.3</w:t>
      </w:r>
      <w:r>
        <w:t xml:space="preserve">, </w:t>
      </w:r>
      <w:r>
        <w:rPr>
          <w:b/>
        </w:rPr>
        <w:t>A.2</w:t>
      </w:r>
      <w:r>
        <w:t xml:space="preserve">, </w:t>
      </w:r>
      <w:r>
        <w:rPr>
          <w:b/>
        </w:rPr>
        <w:t>A.6</w:t>
      </w:r>
      <w:r>
        <w:t xml:space="preserve">, </w:t>
      </w:r>
      <w:r>
        <w:rPr>
          <w:b/>
        </w:rPr>
        <w:t>A.7</w:t>
      </w:r>
      <w:r>
        <w:t xml:space="preserve">, </w:t>
      </w:r>
      <w:r>
        <w:rPr>
          <w:b/>
        </w:rPr>
        <w:t>A.9</w:t>
      </w:r>
      <w:r>
        <w:t>.</w:t>
      </w:r>
    </w:p>
    <w:p>
      <w:pPr>
        <w:pStyle w:val="ListBullet"/>
      </w:pPr>
      <w:r>
        <w:t xml:space="preserve">Crónica del Muro (Chronik der Mauer, Berlín): </w:t>
      </w:r>
      <w:r>
        <w:rPr>
          <w:b/>
        </w:rPr>
        <w:t>9.2</w:t>
      </w:r>
      <w:r>
        <w:t>.</w:t>
      </w:r>
    </w:p>
    <w:p>
      <w:pPr>
        <w:pStyle w:val="ListBullet"/>
      </w:pPr>
      <w:r>
        <w:t xml:space="preserve">Defensor del Pueblo: </w:t>
      </w:r>
      <w:r>
        <w:rPr>
          <w:b/>
        </w:rPr>
        <w:t>8.4</w:t>
      </w:r>
      <w:r>
        <w:t xml:space="preserve">, </w:t>
      </w:r>
      <w:r>
        <w:rPr>
          <w:b/>
        </w:rPr>
        <w:t>A.2</w:t>
      </w:r>
      <w:r>
        <w:t xml:space="preserve">, </w:t>
      </w:r>
      <w:r>
        <w:rPr>
          <w:b/>
        </w:rPr>
        <w:t>A.9</w:t>
      </w:r>
      <w:r>
        <w:t>.</w:t>
      </w:r>
    </w:p>
    <w:p>
      <w:pPr>
        <w:pStyle w:val="ListBullet"/>
      </w:pPr>
      <w:r>
        <w:t xml:space="preserve">Departamento de Educación de Nunavut: </w:t>
      </w:r>
      <w:r>
        <w:rPr>
          <w:b/>
        </w:rPr>
        <w:t>F.7</w:t>
      </w:r>
      <w:r>
        <w:t>.</w:t>
      </w:r>
    </w:p>
    <w:p>
      <w:pPr>
        <w:pStyle w:val="ListBullet"/>
      </w:pPr>
      <w:r>
        <w:t xml:space="preserve">Departamento de Estado de EE. UU., Oficina del Historiador: </w:t>
      </w:r>
      <w:r>
        <w:rPr>
          <w:b/>
        </w:rPr>
        <w:t>9.2</w:t>
      </w:r>
      <w:r>
        <w:t>.</w:t>
      </w:r>
    </w:p>
    <w:p>
      <w:pPr>
        <w:pStyle w:val="ListBullet"/>
      </w:pPr>
      <w:r>
        <w:t xml:space="preserve">Diario de Sesiones de las Cortes Generales: </w:t>
      </w:r>
      <w:r>
        <w:rPr>
          <w:b/>
        </w:rPr>
        <w:t>6.1</w:t>
      </w:r>
      <w:r>
        <w:t xml:space="preserve">, </w:t>
      </w:r>
      <w:r>
        <w:rPr>
          <w:b/>
        </w:rPr>
        <w:t>8.1</w:t>
      </w:r>
      <w:r>
        <w:t xml:space="preserve">, </w:t>
      </w:r>
      <w:r>
        <w:rPr>
          <w:b/>
        </w:rPr>
        <w:t>8.5</w:t>
      </w:r>
      <w:r>
        <w:t xml:space="preserve">, </w:t>
      </w:r>
      <w:r>
        <w:rPr>
          <w:b/>
        </w:rPr>
        <w:t>A.1</w:t>
      </w:r>
      <w:r>
        <w:t xml:space="preserve">, </w:t>
      </w:r>
      <w:r>
        <w:rPr>
          <w:b/>
        </w:rPr>
        <w:t>A.4</w:t>
      </w:r>
      <w:r>
        <w:t>.</w:t>
      </w:r>
    </w:p>
    <w:p>
      <w:pPr>
        <w:pStyle w:val="ListBullet"/>
      </w:pPr>
      <w:r>
        <w:t xml:space="preserve">F. W. de Klerk, discurso de 2-2-1990: </w:t>
      </w:r>
      <w:r>
        <w:rPr>
          <w:b/>
        </w:rPr>
        <w:t>9.2</w:t>
      </w:r>
      <w:r>
        <w:t>.</w:t>
      </w:r>
    </w:p>
    <w:p>
      <w:pPr>
        <w:pStyle w:val="ListBullet"/>
      </w:pPr>
      <w:r>
        <w:t xml:space="preserve">Federación Española de Municipios y Provincias (FEMP): </w:t>
      </w:r>
      <w:r>
        <w:rPr>
          <w:b/>
        </w:rPr>
        <w:t>A.9</w:t>
      </w:r>
      <w:r>
        <w:t>.</w:t>
      </w:r>
    </w:p>
    <w:p>
      <w:pPr>
        <w:pStyle w:val="ListBullet"/>
      </w:pPr>
      <w:r>
        <w:t xml:space="preserve">Fiscalía General del Estado: </w:t>
      </w:r>
      <w:r>
        <w:rPr>
          <w:b/>
        </w:rPr>
        <w:t>7.2</w:t>
      </w:r>
      <w:r>
        <w:t xml:space="preserve">, </w:t>
      </w:r>
      <w:r>
        <w:rPr>
          <w:b/>
        </w:rPr>
        <w:t>7.7</w:t>
      </w:r>
      <w:r>
        <w:t>.</w:t>
      </w:r>
    </w:p>
    <w:p>
      <w:pPr>
        <w:pStyle w:val="ListBullet"/>
      </w:pPr>
      <w:r>
        <w:t xml:space="preserve">FROB: </w:t>
      </w:r>
      <w:r>
        <w:rPr>
          <w:b/>
        </w:rPr>
        <w:t>A.8</w:t>
      </w:r>
      <w:r>
        <w:t>.</w:t>
      </w:r>
    </w:p>
    <w:p>
      <w:pPr>
        <w:pStyle w:val="ListBullet"/>
      </w:pPr>
      <w:r>
        <w:t xml:space="preserve">Gaceta Oficial de Filipinas: </w:t>
      </w:r>
      <w:r>
        <w:rPr>
          <w:b/>
        </w:rPr>
        <w:t>9.2</w:t>
      </w:r>
      <w:r>
        <w:t>.</w:t>
      </w:r>
    </w:p>
    <w:p>
      <w:pPr>
        <w:pStyle w:val="ListBullet"/>
      </w:pPr>
      <w:r>
        <w:t xml:space="preserve">Gandhi Heritage Portal: </w:t>
      </w:r>
      <w:r>
        <w:rPr>
          <w:b/>
        </w:rPr>
        <w:t>9.2</w:t>
      </w:r>
      <w:r>
        <w:t>.</w:t>
      </w:r>
    </w:p>
    <w:p>
      <w:pPr>
        <w:pStyle w:val="ListBullet"/>
      </w:pPr>
      <w:r>
        <w:t xml:space="preserve">Generalitat de Catalunya: </w:t>
      </w:r>
      <w:r>
        <w:rPr>
          <w:b/>
        </w:rPr>
        <w:t>8.7</w:t>
      </w:r>
      <w:r>
        <w:t xml:space="preserve">, </w:t>
      </w:r>
      <w:r>
        <w:rPr>
          <w:b/>
        </w:rPr>
        <w:t>A.1</w:t>
      </w:r>
      <w:r>
        <w:t xml:space="preserve">, </w:t>
      </w:r>
      <w:r>
        <w:rPr>
          <w:b/>
        </w:rPr>
        <w:t>A.9</w:t>
      </w:r>
      <w:r>
        <w:t>.</w:t>
      </w:r>
    </w:p>
    <w:p>
      <w:pPr>
        <w:pStyle w:val="ListBullet"/>
      </w:pPr>
      <w:r>
        <w:t xml:space="preserve">Gobierno de Islandia: </w:t>
      </w:r>
      <w:r>
        <w:rPr>
          <w:b/>
        </w:rPr>
        <w:t>9.2</w:t>
      </w:r>
      <w:r>
        <w:t>.</w:t>
      </w:r>
    </w:p>
    <w:p>
      <w:pPr>
        <w:pStyle w:val="ListBullet"/>
      </w:pPr>
      <w:r>
        <w:t xml:space="preserve">Gobierno de los Países Bajos (Rijksoverheid): </w:t>
      </w:r>
      <w:r>
        <w:rPr>
          <w:b/>
        </w:rPr>
        <w:t>8.11</w:t>
      </w:r>
      <w:r>
        <w:t>.</w:t>
      </w:r>
    </w:p>
    <w:p>
      <w:pPr>
        <w:pStyle w:val="ListBullet"/>
      </w:pPr>
      <w:r>
        <w:t xml:space="preserve">Gobierno de Melilla, sesión de control (enero de 2025): </w:t>
      </w:r>
      <w:r>
        <w:rPr>
          <w:b/>
        </w:rPr>
        <w:t>A.9</w:t>
      </w:r>
      <w:r>
        <w:t>.</w:t>
      </w:r>
    </w:p>
    <w:p>
      <w:pPr>
        <w:pStyle w:val="ListBullet"/>
      </w:pPr>
      <w:r>
        <w:t xml:space="preserve">Instituto de la Memoria Nacional de Polonia (IPN): </w:t>
      </w:r>
      <w:r>
        <w:rPr>
          <w:b/>
        </w:rPr>
        <w:t>9.2</w:t>
      </w:r>
      <w:r>
        <w:t>.</w:t>
      </w:r>
    </w:p>
    <w:p>
      <w:pPr>
        <w:pStyle w:val="ListBullet"/>
      </w:pPr>
      <w:r>
        <w:t xml:space="preserve">Instituto Nacional de Administración Pública (INAP): </w:t>
      </w:r>
      <w:r>
        <w:rPr>
          <w:b/>
        </w:rPr>
        <w:t>A.9</w:t>
      </w:r>
      <w:r>
        <w:t>.</w:t>
      </w:r>
    </w:p>
    <w:p>
      <w:pPr>
        <w:pStyle w:val="ListBullet"/>
      </w:pPr>
      <w:r>
        <w:t xml:space="preserve">Instituto para el Estudio de los Regímenes Totalitarios (ÚSTR, Chequia): </w:t>
      </w:r>
      <w:r>
        <w:rPr>
          <w:b/>
        </w:rPr>
        <w:t>9.2</w:t>
      </w:r>
      <w:r>
        <w:t>.</w:t>
      </w:r>
    </w:p>
    <w:p>
      <w:pPr>
        <w:pStyle w:val="ListBullet"/>
      </w:pPr>
      <w:r>
        <w:t xml:space="preserve">INTOSAI, ISSAI 300: </w:t>
      </w:r>
      <w:r>
        <w:rPr>
          <w:b/>
        </w:rPr>
        <w:t>7.5</w:t>
      </w:r>
      <w:r>
        <w:t>.</w:t>
      </w:r>
    </w:p>
    <w:p>
      <w:pPr>
        <w:pStyle w:val="ListBullet"/>
      </w:pPr>
      <w:r>
        <w:t xml:space="preserve">Islandia, Comisión Investigadora Especial (2010): </w:t>
      </w:r>
      <w:r>
        <w:rPr>
          <w:b/>
        </w:rPr>
        <w:t>9.2</w:t>
      </w:r>
      <w:r>
        <w:t>.</w:t>
      </w:r>
    </w:p>
    <w:p>
      <w:pPr>
        <w:pStyle w:val="ListBullet"/>
      </w:pPr>
      <w:r>
        <w:t xml:space="preserve">Junta Electoral Central, acuerdo de 3-I-2020: </w:t>
      </w:r>
      <w:r>
        <w:rPr>
          <w:b/>
        </w:rPr>
        <w:t>A.4</w:t>
      </w:r>
      <w:r>
        <w:t>.</w:t>
      </w:r>
    </w:p>
    <w:p>
      <w:pPr>
        <w:pStyle w:val="ListBullet"/>
      </w:pPr>
      <w:r>
        <w:t xml:space="preserve">La Moncloa, Gobierno de España: </w:t>
      </w:r>
      <w:r>
        <w:rPr>
          <w:b/>
        </w:rPr>
        <w:t>7.2</w:t>
      </w:r>
      <w:r>
        <w:t xml:space="preserve">, </w:t>
      </w:r>
      <w:r>
        <w:rPr>
          <w:b/>
        </w:rPr>
        <w:t>7.5</w:t>
      </w:r>
      <w:r>
        <w:t xml:space="preserve">, </w:t>
      </w:r>
      <w:r>
        <w:rPr>
          <w:b/>
        </w:rPr>
        <w:t>8.5</w:t>
      </w:r>
      <w:r>
        <w:t xml:space="preserve">, </w:t>
      </w:r>
      <w:r>
        <w:rPr>
          <w:b/>
        </w:rPr>
        <w:t>11.3</w:t>
      </w:r>
      <w:r>
        <w:t xml:space="preserve">, </w:t>
      </w:r>
      <w:r>
        <w:rPr>
          <w:b/>
        </w:rPr>
        <w:t>A.2</w:t>
      </w:r>
      <w:r>
        <w:t xml:space="preserve">, </w:t>
      </w:r>
      <w:r>
        <w:rPr>
          <w:b/>
        </w:rPr>
        <w:t>C.1</w:t>
      </w:r>
      <w:r>
        <w:t>.</w:t>
      </w:r>
    </w:p>
    <w:p>
      <w:pPr>
        <w:pStyle w:val="ListBullet"/>
      </w:pPr>
      <w:r>
        <w:t xml:space="preserve">Ministerio de Defensa: </w:t>
      </w:r>
      <w:r>
        <w:rPr>
          <w:b/>
        </w:rPr>
        <w:t>A.1</w:t>
      </w:r>
      <w:r>
        <w:t>.</w:t>
      </w:r>
    </w:p>
    <w:p>
      <w:pPr>
        <w:pStyle w:val="ListBullet"/>
      </w:pPr>
      <w:r>
        <w:t xml:space="preserve">Ministerio de Educación de Polonia: </w:t>
      </w:r>
      <w:r>
        <w:rPr>
          <w:b/>
        </w:rPr>
        <w:t>9.2</w:t>
      </w:r>
      <w:r>
        <w:t>.</w:t>
      </w:r>
    </w:p>
    <w:p>
      <w:pPr>
        <w:pStyle w:val="ListBullet"/>
      </w:pPr>
      <w:r>
        <w:t xml:space="preserve">Ministerio de Trabajo, Comisión Internacional de Personas Expertas sobre la Democracia en el Trabajo: </w:t>
      </w:r>
      <w:r>
        <w:rPr>
          <w:b/>
        </w:rPr>
        <w:t>A.8</w:t>
      </w:r>
      <w:r>
        <w:t>.</w:t>
      </w:r>
    </w:p>
    <w:p>
      <w:pPr>
        <w:pStyle w:val="ListBullet"/>
      </w:pPr>
      <w:r>
        <w:t xml:space="preserve">Ministerio para la Transición Ecológica y el Reto Demográfico, nota de prensa: </w:t>
      </w:r>
      <w:r>
        <w:rPr>
          <w:b/>
        </w:rPr>
        <w:t>A.2</w:t>
      </w:r>
      <w:r>
        <w:t>.</w:t>
      </w:r>
    </w:p>
    <w:p>
      <w:pPr>
        <w:pStyle w:val="ListBullet"/>
      </w:pPr>
      <w:r>
        <w:t xml:space="preserve">NDI y Centro Carter, misión de observación: </w:t>
      </w:r>
      <w:r>
        <w:rPr>
          <w:b/>
        </w:rPr>
        <w:t>9.2</w:t>
      </w:r>
      <w:r>
        <w:t>.</w:t>
      </w:r>
    </w:p>
    <w:p>
      <w:pPr>
        <w:pStyle w:val="ListBullet"/>
      </w:pPr>
      <w:r>
        <w:t xml:space="preserve">Oficina de Prensa del Gobierno de la India: </w:t>
      </w:r>
      <w:r>
        <w:rPr>
          <w:b/>
        </w:rPr>
        <w:t>9.2</w:t>
      </w:r>
      <w:r>
        <w:t>.</w:t>
      </w:r>
    </w:p>
    <w:p>
      <w:pPr>
        <w:pStyle w:val="ListBullet"/>
      </w:pPr>
      <w:r>
        <w:t xml:space="preserve">OSCE/ODIHR: </w:t>
      </w:r>
      <w:r>
        <w:rPr>
          <w:b/>
        </w:rPr>
        <w:t>9.2</w:t>
      </w:r>
      <w:r>
        <w:t>.</w:t>
      </w:r>
    </w:p>
    <w:p>
      <w:pPr>
        <w:pStyle w:val="ListBullet"/>
      </w:pPr>
      <w:r>
        <w:t xml:space="preserve">OTAN: </w:t>
      </w:r>
      <w:r>
        <w:rPr>
          <w:b/>
        </w:rPr>
        <w:t>A.1</w:t>
      </w:r>
      <w:r>
        <w:t>.</w:t>
      </w:r>
    </w:p>
    <w:p>
      <w:pPr>
        <w:pStyle w:val="ListBullet"/>
      </w:pPr>
      <w:r>
        <w:t xml:space="preserve">Pacto Antitransfuguismo (1998, III Adenda 2020): </w:t>
      </w:r>
      <w:r>
        <w:rPr>
          <w:b/>
        </w:rPr>
        <w:t>A.4</w:t>
      </w:r>
      <w:r>
        <w:t>.</w:t>
      </w:r>
    </w:p>
    <w:p>
      <w:pPr>
        <w:pStyle w:val="ListBullet"/>
      </w:pPr>
      <w:r>
        <w:t xml:space="preserve">Parks Australia, ficha «Tjukurpa»: </w:t>
      </w:r>
      <w:r>
        <w:rPr>
          <w:b/>
        </w:rPr>
        <w:t>1.4</w:t>
      </w:r>
      <w:r>
        <w:t>.</w:t>
      </w:r>
    </w:p>
    <w:p>
      <w:pPr>
        <w:pStyle w:val="ListBullet"/>
      </w:pPr>
      <w:r>
        <w:t xml:space="preserve">Parlamento del Reino Unido: </w:t>
      </w:r>
      <w:r>
        <w:rPr>
          <w:b/>
        </w:rPr>
        <w:t>9.2</w:t>
      </w:r>
      <w:r>
        <w:t>.</w:t>
      </w:r>
    </w:p>
    <w:p>
      <w:pPr>
        <w:pStyle w:val="ListBullet"/>
      </w:pPr>
      <w:r>
        <w:t xml:space="preserve">Parlamento Europeo, Observatorio Legislativo: </w:t>
      </w:r>
      <w:r>
        <w:rPr>
          <w:b/>
        </w:rPr>
        <w:t>8.11</w:t>
      </w:r>
      <w:r>
        <w:t>.</w:t>
      </w:r>
    </w:p>
    <w:p>
      <w:pPr>
        <w:pStyle w:val="ListBullet"/>
      </w:pPr>
      <w:r>
        <w:t xml:space="preserve">Portal de la Transparencia: </w:t>
      </w:r>
      <w:r>
        <w:rPr>
          <w:b/>
        </w:rPr>
        <w:t>C.1</w:t>
      </w:r>
      <w:r>
        <w:t xml:space="preserve">, </w:t>
      </w:r>
      <w:r>
        <w:rPr>
          <w:b/>
        </w:rPr>
        <w:t>C.2</w:t>
      </w:r>
      <w:r>
        <w:t>.</w:t>
      </w:r>
    </w:p>
    <w:p>
      <w:pPr>
        <w:pStyle w:val="ListBullet"/>
      </w:pPr>
      <w:r>
        <w:t xml:space="preserve">Presidencia de la República Checa: </w:t>
      </w:r>
      <w:r>
        <w:rPr>
          <w:b/>
        </w:rPr>
        <w:t>9.2</w:t>
      </w:r>
      <w:r>
        <w:t>.</w:t>
      </w:r>
    </w:p>
    <w:p>
      <w:pPr>
        <w:pStyle w:val="ListBullet"/>
      </w:pPr>
      <w:r>
        <w:t xml:space="preserve">Presidencia de los Estados Unidos: </w:t>
      </w:r>
      <w:r>
        <w:rPr>
          <w:b/>
        </w:rPr>
        <w:t>8.1</w:t>
      </w:r>
      <w:r>
        <w:t xml:space="preserve">, </w:t>
      </w:r>
      <w:r>
        <w:rPr>
          <w:b/>
        </w:rPr>
        <w:t>9.2</w:t>
      </w:r>
      <w:r>
        <w:t>.</w:t>
      </w:r>
    </w:p>
    <w:p>
      <w:pPr>
        <w:pStyle w:val="ListBullet"/>
      </w:pPr>
      <w:r>
        <w:t xml:space="preserve">Sejm de Polonia: </w:t>
      </w:r>
      <w:r>
        <w:rPr>
          <w:b/>
        </w:rPr>
        <w:t>9.2</w:t>
      </w:r>
      <w:r>
        <w:t>.</w:t>
      </w:r>
    </w:p>
    <w:p>
      <w:pPr>
        <w:pStyle w:val="ListBullet"/>
      </w:pPr>
      <w:r>
        <w:t xml:space="preserve">Senado: </w:t>
      </w:r>
      <w:r>
        <w:rPr>
          <w:b/>
        </w:rPr>
        <w:t>8.6</w:t>
      </w:r>
      <w:r>
        <w:t xml:space="preserve">, </w:t>
      </w:r>
      <w:r>
        <w:rPr>
          <w:b/>
        </w:rPr>
        <w:t>C.2</w:t>
      </w:r>
      <w:r>
        <w:t>.</w:t>
      </w:r>
    </w:p>
    <w:p>
      <w:pPr>
        <w:pStyle w:val="ListBullet"/>
      </w:pPr>
      <w:r>
        <w:t xml:space="preserve">Sudáfrica, Comisión de la Verdad y la Reconciliación: </w:t>
      </w:r>
      <w:r>
        <w:rPr>
          <w:b/>
        </w:rPr>
        <w:t>2.2</w:t>
      </w:r>
      <w:r>
        <w:t>.</w:t>
      </w:r>
    </w:p>
    <w:p>
      <w:pPr>
        <w:pStyle w:val="ListBullet"/>
      </w:pPr>
      <w:r>
        <w:t xml:space="preserve">Tribunal de Cuentas: </w:t>
      </w:r>
      <w:r>
        <w:rPr>
          <w:b/>
        </w:rPr>
        <w:t>6.4</w:t>
      </w:r>
      <w:r>
        <w:t xml:space="preserve">, </w:t>
      </w:r>
      <w:r>
        <w:rPr>
          <w:b/>
        </w:rPr>
        <w:t>7.2</w:t>
      </w:r>
      <w:r>
        <w:t xml:space="preserve">, </w:t>
      </w:r>
      <w:r>
        <w:rPr>
          <w:b/>
        </w:rPr>
        <w:t>7.5</w:t>
      </w:r>
      <w:r>
        <w:t xml:space="preserve">, </w:t>
      </w:r>
      <w:r>
        <w:rPr>
          <w:b/>
        </w:rPr>
        <w:t>8.7</w:t>
      </w:r>
      <w:r>
        <w:t xml:space="preserve">, </w:t>
      </w:r>
      <w:r>
        <w:rPr>
          <w:b/>
        </w:rPr>
        <w:t>9.1</w:t>
      </w:r>
      <w:r>
        <w:t xml:space="preserve">, </w:t>
      </w:r>
      <w:r>
        <w:rPr>
          <w:b/>
        </w:rPr>
        <w:t>11.3</w:t>
      </w:r>
      <w:r>
        <w:t xml:space="preserve">, </w:t>
      </w:r>
      <w:r>
        <w:rPr>
          <w:b/>
        </w:rPr>
        <w:t>A.2</w:t>
      </w:r>
      <w:r>
        <w:t xml:space="preserve">, </w:t>
      </w:r>
      <w:r>
        <w:rPr>
          <w:b/>
        </w:rPr>
        <w:t>A.3</w:t>
      </w:r>
      <w:r>
        <w:t xml:space="preserve">, </w:t>
      </w:r>
      <w:r>
        <w:rPr>
          <w:b/>
        </w:rPr>
        <w:t>A.8</w:t>
      </w:r>
      <w:r>
        <w:t xml:space="preserve">, </w:t>
      </w:r>
      <w:r>
        <w:rPr>
          <w:b/>
        </w:rPr>
        <w:t>C.2</w:t>
      </w:r>
      <w:r>
        <w:t>.</w:t>
      </w:r>
    </w:p>
    <w:p>
      <w:pPr>
        <w:pStyle w:val="ListBullet"/>
      </w:pPr>
      <w:r>
        <w:t xml:space="preserve">UNESCO: </w:t>
      </w:r>
      <w:r>
        <w:rPr>
          <w:b/>
        </w:rPr>
        <w:t>0.1</w:t>
      </w:r>
      <w:r>
        <w:t xml:space="preserve">, </w:t>
      </w:r>
      <w:r>
        <w:rPr>
          <w:b/>
        </w:rPr>
        <w:t>1.5</w:t>
      </w:r>
      <w:r>
        <w:t xml:space="preserve">, </w:t>
      </w:r>
      <w:r>
        <w:rPr>
          <w:b/>
        </w:rPr>
        <w:t>F.7</w:t>
      </w:r>
      <w:r>
        <w:t>.</w:t>
      </w:r>
    </w:p>
    <w:p>
      <w:r>
        <w:rPr>
          <w:b/>
        </w:rPr>
        <w:t>Los textos sagrados y de las tradiciones</w:t>
      </w:r>
      <w:r>
        <w:t xml:space="preserve"> (66 fuentes)</w:t>
      </w:r>
    </w:p>
    <w:p>
      <w:pPr>
        <w:pStyle w:val="ListBullet"/>
      </w:pPr>
      <w:r>
        <w:t xml:space="preserve">Aṅguttara Nikāya: </w:t>
      </w:r>
      <w:r>
        <w:rPr>
          <w:b/>
        </w:rPr>
        <w:t>J.3</w:t>
      </w:r>
      <w:r>
        <w:t>.</w:t>
      </w:r>
    </w:p>
    <w:p>
      <w:pPr>
        <w:pStyle w:val="ListBullet"/>
      </w:pPr>
      <w:r>
        <w:t xml:space="preserve">Bhagavad Gita: </w:t>
      </w:r>
      <w:r>
        <w:rPr>
          <w:b/>
        </w:rPr>
        <w:t>1.9</w:t>
      </w:r>
      <w:r>
        <w:t xml:space="preserve">, </w:t>
      </w:r>
      <w:r>
        <w:rPr>
          <w:b/>
        </w:rPr>
        <w:t>3.6</w:t>
      </w:r>
      <w:r>
        <w:t xml:space="preserve">, </w:t>
      </w:r>
      <w:r>
        <w:rPr>
          <w:b/>
        </w:rPr>
        <w:t>4.2</w:t>
      </w:r>
      <w:r>
        <w:t xml:space="preserve">, </w:t>
      </w:r>
      <w:r>
        <w:rPr>
          <w:b/>
        </w:rPr>
        <w:t>4.3</w:t>
      </w:r>
      <w:r>
        <w:t xml:space="preserve">, </w:t>
      </w:r>
      <w:r>
        <w:rPr>
          <w:b/>
        </w:rPr>
        <w:t>4.4</w:t>
      </w:r>
      <w:r>
        <w:t xml:space="preserve">, </w:t>
      </w:r>
      <w:r>
        <w:rPr>
          <w:b/>
        </w:rPr>
        <w:t>10.3</w:t>
      </w:r>
      <w:r>
        <w:t xml:space="preserve">, </w:t>
      </w:r>
      <w:r>
        <w:rPr>
          <w:b/>
        </w:rPr>
        <w:t>I.4</w:t>
      </w:r>
      <w:r>
        <w:t xml:space="preserve">, </w:t>
      </w:r>
      <w:r>
        <w:rPr>
          <w:b/>
        </w:rPr>
        <w:t>J.3</w:t>
      </w:r>
      <w:r>
        <w:t>.</w:t>
      </w:r>
    </w:p>
    <w:p>
      <w:pPr>
        <w:pStyle w:val="ListBullet"/>
      </w:pPr>
      <w:r>
        <w:t xml:space="preserve">Catecismo de la Iglesia católica: </w:t>
      </w:r>
      <w:r>
        <w:rPr>
          <w:b/>
        </w:rPr>
        <w:t>0.3</w:t>
      </w:r>
      <w:r>
        <w:t>.</w:t>
      </w:r>
    </w:p>
    <w:p>
      <w:pPr>
        <w:pStyle w:val="ListBullet"/>
      </w:pPr>
      <w:r>
        <w:t xml:space="preserve">Cilindro de Ciro: </w:t>
      </w:r>
      <w:r>
        <w:rPr>
          <w:b/>
        </w:rPr>
        <w:t>6.2</w:t>
      </w:r>
      <w:r>
        <w:t>.</w:t>
      </w:r>
    </w:p>
    <w:p>
      <w:pPr>
        <w:pStyle w:val="ListBullet"/>
      </w:pPr>
      <w:r>
        <w:t xml:space="preserve">Código de Hammurabi: </w:t>
      </w:r>
      <w:r>
        <w:rPr>
          <w:b/>
        </w:rPr>
        <w:t>3.2</w:t>
      </w:r>
      <w:r>
        <w:t xml:space="preserve">, </w:t>
      </w:r>
      <w:r>
        <w:rPr>
          <w:b/>
        </w:rPr>
        <w:t>3.3</w:t>
      </w:r>
      <w:r>
        <w:t xml:space="preserve">, </w:t>
      </w:r>
      <w:r>
        <w:rPr>
          <w:b/>
        </w:rPr>
        <w:t>F.4</w:t>
      </w:r>
      <w:r>
        <w:t>.</w:t>
      </w:r>
    </w:p>
    <w:p>
      <w:pPr>
        <w:pStyle w:val="ListBullet"/>
      </w:pPr>
      <w:r>
        <w:t xml:space="preserve">Código de Justiniano: </w:t>
      </w:r>
      <w:r>
        <w:rPr>
          <w:b/>
        </w:rPr>
        <w:t>1.7</w:t>
      </w:r>
      <w:r>
        <w:t xml:space="preserve">, </w:t>
      </w:r>
      <w:r>
        <w:rPr>
          <w:b/>
        </w:rPr>
        <w:t>H.10</w:t>
      </w:r>
      <w:r>
        <w:t>.</w:t>
      </w:r>
    </w:p>
    <w:p>
      <w:pPr>
        <w:pStyle w:val="ListBullet"/>
      </w:pPr>
      <w:r>
        <w:t xml:space="preserve">Código de Ur-Namma: </w:t>
      </w:r>
      <w:r>
        <w:rPr>
          <w:b/>
        </w:rPr>
        <w:t>3.2</w:t>
      </w:r>
      <w:r>
        <w:t xml:space="preserve">, </w:t>
      </w:r>
      <w:r>
        <w:rPr>
          <w:b/>
        </w:rPr>
        <w:t>F.4</w:t>
      </w:r>
      <w:r>
        <w:t>.</w:t>
      </w:r>
    </w:p>
    <w:p>
      <w:pPr>
        <w:pStyle w:val="ListBullet"/>
      </w:pPr>
      <w:r>
        <w:t xml:space="preserve">Comentario de Zuo: </w:t>
      </w:r>
      <w:r>
        <w:rPr>
          <w:b/>
        </w:rPr>
        <w:t>3.2</w:t>
      </w:r>
      <w:r>
        <w:t xml:space="preserve">, </w:t>
      </w:r>
      <w:r>
        <w:rPr>
          <w:b/>
        </w:rPr>
        <w:t>F.3</w:t>
      </w:r>
      <w:r>
        <w:t>.</w:t>
      </w:r>
    </w:p>
    <w:p>
      <w:pPr>
        <w:pStyle w:val="ListBullet"/>
      </w:pPr>
      <w:r>
        <w:t xml:space="preserve">Concilio de Nicea, cánones: </w:t>
      </w:r>
      <w:r>
        <w:rPr>
          <w:b/>
        </w:rPr>
        <w:t>3.3</w:t>
      </w:r>
      <w:r>
        <w:t>.</w:t>
      </w:r>
    </w:p>
    <w:p>
      <w:pPr>
        <w:pStyle w:val="ListBullet"/>
      </w:pPr>
      <w:r>
        <w:t xml:space="preserve">Confucio, Analectas: </w:t>
      </w:r>
      <w:r>
        <w:rPr>
          <w:b/>
        </w:rPr>
        <w:t>0.5</w:t>
      </w:r>
      <w:r>
        <w:t xml:space="preserve">, </w:t>
      </w:r>
      <w:r>
        <w:rPr>
          <w:b/>
        </w:rPr>
        <w:t>1.5</w:t>
      </w:r>
      <w:r>
        <w:t xml:space="preserve">, </w:t>
      </w:r>
      <w:r>
        <w:rPr>
          <w:b/>
        </w:rPr>
        <w:t>2.3</w:t>
      </w:r>
      <w:r>
        <w:t xml:space="preserve">, </w:t>
      </w:r>
      <w:r>
        <w:rPr>
          <w:b/>
        </w:rPr>
        <w:t>2.5</w:t>
      </w:r>
      <w:r>
        <w:t xml:space="preserve">, </w:t>
      </w:r>
      <w:r>
        <w:rPr>
          <w:b/>
        </w:rPr>
        <w:t>3.2</w:t>
      </w:r>
      <w:r>
        <w:t xml:space="preserve">, </w:t>
      </w:r>
      <w:r>
        <w:rPr>
          <w:b/>
        </w:rPr>
        <w:t>7.5</w:t>
      </w:r>
      <w:r>
        <w:t xml:space="preserve">, </w:t>
      </w:r>
      <w:r>
        <w:rPr>
          <w:b/>
        </w:rPr>
        <w:t>11.3</w:t>
      </w:r>
      <w:r>
        <w:t xml:space="preserve">, </w:t>
      </w:r>
      <w:r>
        <w:rPr>
          <w:b/>
        </w:rPr>
        <w:t>F.3</w:t>
      </w:r>
      <w:r>
        <w:t xml:space="preserve">, </w:t>
      </w:r>
      <w:r>
        <w:rPr>
          <w:b/>
        </w:rPr>
        <w:t>I.3</w:t>
      </w:r>
      <w:r>
        <w:t xml:space="preserve">, </w:t>
      </w:r>
      <w:r>
        <w:rPr>
          <w:b/>
        </w:rPr>
        <w:t>J.3</w:t>
      </w:r>
      <w:r>
        <w:t>.</w:t>
      </w:r>
    </w:p>
    <w:p>
      <w:pPr>
        <w:pStyle w:val="ListBullet"/>
      </w:pPr>
      <w:r>
        <w:t xml:space="preserve">Daodejing: </w:t>
      </w:r>
      <w:r>
        <w:rPr>
          <w:b/>
        </w:rPr>
        <w:t>1.9</w:t>
      </w:r>
      <w:r>
        <w:t xml:space="preserve">, </w:t>
      </w:r>
      <w:r>
        <w:rPr>
          <w:b/>
        </w:rPr>
        <w:t>2.3</w:t>
      </w:r>
      <w:r>
        <w:t xml:space="preserve">, </w:t>
      </w:r>
      <w:r>
        <w:rPr>
          <w:b/>
        </w:rPr>
        <w:t>3.2</w:t>
      </w:r>
      <w:r>
        <w:t xml:space="preserve">, </w:t>
      </w:r>
      <w:r>
        <w:rPr>
          <w:b/>
        </w:rPr>
        <w:t>3.6</w:t>
      </w:r>
      <w:r>
        <w:t xml:space="preserve">, </w:t>
      </w:r>
      <w:r>
        <w:rPr>
          <w:b/>
        </w:rPr>
        <w:t>10.3</w:t>
      </w:r>
      <w:r>
        <w:t xml:space="preserve">, </w:t>
      </w:r>
      <w:r>
        <w:rPr>
          <w:b/>
        </w:rPr>
        <w:t>F.3</w:t>
      </w:r>
      <w:r>
        <w:t xml:space="preserve">, </w:t>
      </w:r>
      <w:r>
        <w:rPr>
          <w:b/>
        </w:rPr>
        <w:t>J.1</w:t>
      </w:r>
      <w:r>
        <w:t>.</w:t>
      </w:r>
    </w:p>
    <w:p>
      <w:pPr>
        <w:pStyle w:val="ListBullet"/>
      </w:pPr>
      <w:r>
        <w:t xml:space="preserve">Decretales de Gregorio IX: </w:t>
      </w:r>
      <w:r>
        <w:rPr>
          <w:b/>
        </w:rPr>
        <w:t>H.10</w:t>
      </w:r>
      <w:r>
        <w:t>.</w:t>
      </w:r>
    </w:p>
    <w:p>
      <w:pPr>
        <w:pStyle w:val="ListBullet"/>
      </w:pPr>
      <w:r>
        <w:t xml:space="preserve">Decreto de Graciano: </w:t>
      </w:r>
      <w:r>
        <w:rPr>
          <w:b/>
        </w:rPr>
        <w:t>H.10</w:t>
      </w:r>
      <w:r>
        <w:t>.</w:t>
      </w:r>
    </w:p>
    <w:p>
      <w:pPr>
        <w:pStyle w:val="ListBullet"/>
      </w:pPr>
      <w:r>
        <w:t xml:space="preserve">Dhammapada: </w:t>
      </w:r>
      <w:r>
        <w:rPr>
          <w:b/>
        </w:rPr>
        <w:t>1.4</w:t>
      </w:r>
      <w:r>
        <w:t xml:space="preserve">, </w:t>
      </w:r>
      <w:r>
        <w:rPr>
          <w:b/>
        </w:rPr>
        <w:t>2.3</w:t>
      </w:r>
      <w:r>
        <w:t xml:space="preserve">, </w:t>
      </w:r>
      <w:r>
        <w:rPr>
          <w:b/>
        </w:rPr>
        <w:t>4.2</w:t>
      </w:r>
      <w:r>
        <w:t xml:space="preserve">, </w:t>
      </w:r>
      <w:r>
        <w:rPr>
          <w:b/>
        </w:rPr>
        <w:t>4.4</w:t>
      </w:r>
      <w:r>
        <w:t xml:space="preserve">, </w:t>
      </w:r>
      <w:r>
        <w:rPr>
          <w:b/>
        </w:rPr>
        <w:t>F.5</w:t>
      </w:r>
      <w:r>
        <w:t xml:space="preserve">, </w:t>
      </w:r>
      <w:r>
        <w:rPr>
          <w:b/>
        </w:rPr>
        <w:t>I.4</w:t>
      </w:r>
      <w:r>
        <w:t>.</w:t>
      </w:r>
    </w:p>
    <w:p>
      <w:pPr>
        <w:pStyle w:val="ListBullet"/>
      </w:pPr>
      <w:r>
        <w:t xml:space="preserve">Dictatus Papae: </w:t>
      </w:r>
      <w:r>
        <w:rPr>
          <w:b/>
        </w:rPr>
        <w:t>6.2</w:t>
      </w:r>
      <w:r>
        <w:t>.</w:t>
      </w:r>
    </w:p>
    <w:p>
      <w:pPr>
        <w:pStyle w:val="ListBullet"/>
      </w:pPr>
      <w:r>
        <w:t xml:space="preserve">Digesto de Justiniano: </w:t>
      </w:r>
      <w:r>
        <w:rPr>
          <w:b/>
        </w:rPr>
        <w:t>1.5</w:t>
      </w:r>
      <w:r>
        <w:t xml:space="preserve">, </w:t>
      </w:r>
      <w:r>
        <w:rPr>
          <w:b/>
        </w:rPr>
        <w:t>8.5</w:t>
      </w:r>
      <w:r>
        <w:t xml:space="preserve">, </w:t>
      </w:r>
      <w:r>
        <w:rPr>
          <w:b/>
        </w:rPr>
        <w:t>G.6</w:t>
      </w:r>
      <w:r>
        <w:t xml:space="preserve">, </w:t>
      </w:r>
      <w:r>
        <w:rPr>
          <w:b/>
        </w:rPr>
        <w:t>H.10</w:t>
      </w:r>
      <w:r>
        <w:t>.</w:t>
      </w:r>
    </w:p>
    <w:p>
      <w:pPr>
        <w:pStyle w:val="ListBullet"/>
      </w:pPr>
      <w:r>
        <w:t xml:space="preserve">Digha Nikaya: </w:t>
      </w:r>
      <w:r>
        <w:rPr>
          <w:b/>
        </w:rPr>
        <w:t>1.3</w:t>
      </w:r>
      <w:r>
        <w:t xml:space="preserve">, </w:t>
      </w:r>
      <w:r>
        <w:rPr>
          <w:b/>
        </w:rPr>
        <w:t>F.5</w:t>
      </w:r>
      <w:r>
        <w:t>.</w:t>
      </w:r>
    </w:p>
    <w:p>
      <w:pPr>
        <w:pStyle w:val="ListBullet"/>
      </w:pPr>
      <w:r>
        <w:t xml:space="preserve">Edictos de Ashoka: </w:t>
      </w:r>
      <w:r>
        <w:rPr>
          <w:b/>
        </w:rPr>
        <w:t>6.2</w:t>
      </w:r>
      <w:r>
        <w:t xml:space="preserve">, </w:t>
      </w:r>
      <w:r>
        <w:rPr>
          <w:b/>
        </w:rPr>
        <w:t>F.5</w:t>
      </w:r>
      <w:r>
        <w:t>.</w:t>
      </w:r>
    </w:p>
    <w:p>
      <w:pPr>
        <w:pStyle w:val="ListBullet"/>
      </w:pPr>
      <w:r>
        <w:t xml:space="preserve">El Avesta: </w:t>
      </w:r>
      <w:r>
        <w:rPr>
          <w:b/>
        </w:rPr>
        <w:t>1.9</w:t>
      </w:r>
      <w:r>
        <w:t xml:space="preserve">, </w:t>
      </w:r>
      <w:r>
        <w:rPr>
          <w:b/>
        </w:rPr>
        <w:t>3.2</w:t>
      </w:r>
      <w:r>
        <w:t xml:space="preserve">, </w:t>
      </w:r>
      <w:r>
        <w:rPr>
          <w:b/>
        </w:rPr>
        <w:t>4.2</w:t>
      </w:r>
      <w:r>
        <w:t xml:space="preserve">, </w:t>
      </w:r>
      <w:r>
        <w:rPr>
          <w:b/>
        </w:rPr>
        <w:t>4.4</w:t>
      </w:r>
      <w:r>
        <w:t xml:space="preserve">, </w:t>
      </w:r>
      <w:r>
        <w:rPr>
          <w:b/>
        </w:rPr>
        <w:t>F.2</w:t>
      </w:r>
      <w:r>
        <w:t xml:space="preserve">, </w:t>
      </w:r>
      <w:r>
        <w:rPr>
          <w:b/>
        </w:rPr>
        <w:t>J.3</w:t>
      </w:r>
      <w:r>
        <w:t>.</w:t>
      </w:r>
    </w:p>
    <w:p>
      <w:pPr>
        <w:pStyle w:val="ListBullet"/>
      </w:pPr>
      <w:r>
        <w:t xml:space="preserve">El campesino elocuente: </w:t>
      </w:r>
      <w:r>
        <w:rPr>
          <w:b/>
        </w:rPr>
        <w:t>F.4</w:t>
      </w:r>
      <w:r>
        <w:t>.</w:t>
      </w:r>
    </w:p>
    <w:p>
      <w:pPr>
        <w:pStyle w:val="ListBullet"/>
      </w:pPr>
      <w:r>
        <w:t xml:space="preserve">El Corán, traducción de Julio Cortés: </w:t>
      </w:r>
      <w:r>
        <w:rPr>
          <w:b/>
        </w:rPr>
        <w:t>0.5</w:t>
      </w:r>
      <w:r>
        <w:t xml:space="preserve">, </w:t>
      </w:r>
      <w:r>
        <w:rPr>
          <w:b/>
        </w:rPr>
        <w:t>1.4</w:t>
      </w:r>
      <w:r>
        <w:t xml:space="preserve">, </w:t>
      </w:r>
      <w:r>
        <w:rPr>
          <w:b/>
        </w:rPr>
        <w:t>2.3</w:t>
      </w:r>
      <w:r>
        <w:t xml:space="preserve">, </w:t>
      </w:r>
      <w:r>
        <w:rPr>
          <w:b/>
        </w:rPr>
        <w:t>2.4</w:t>
      </w:r>
      <w:r>
        <w:t xml:space="preserve">, </w:t>
      </w:r>
      <w:r>
        <w:rPr>
          <w:b/>
        </w:rPr>
        <w:t>3.2</w:t>
      </w:r>
      <w:r>
        <w:t xml:space="preserve">, </w:t>
      </w:r>
      <w:r>
        <w:rPr>
          <w:b/>
        </w:rPr>
        <w:t>3.3</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6.2</w:t>
      </w:r>
      <w:r>
        <w:t xml:space="preserve">, </w:t>
      </w:r>
      <w:r>
        <w:rPr>
          <w:b/>
        </w:rPr>
        <w:t>10.1</w:t>
      </w:r>
      <w:r>
        <w:t xml:space="preserve">, </w:t>
      </w:r>
      <w:r>
        <w:rPr>
          <w:b/>
        </w:rPr>
        <w:t>11.3</w:t>
      </w:r>
      <w:r>
        <w:t xml:space="preserve">, </w:t>
      </w:r>
      <w:r>
        <w:rPr>
          <w:b/>
        </w:rPr>
        <w:t>F.2</w:t>
      </w:r>
      <w:r>
        <w:t xml:space="preserve">, </w:t>
      </w:r>
      <w:r>
        <w:rPr>
          <w:b/>
        </w:rPr>
        <w:t>I.2</w:t>
      </w:r>
      <w:r>
        <w:t xml:space="preserve">, </w:t>
      </w:r>
      <w:r>
        <w:rPr>
          <w:b/>
        </w:rPr>
        <w:t>J.3</w:t>
      </w:r>
      <w:r>
        <w:t>.</w:t>
      </w:r>
    </w:p>
    <w:p>
      <w:pPr>
        <w:pStyle w:val="ListBullet"/>
      </w:pPr>
      <w:r>
        <w:t xml:space="preserve">El Talmud: </w:t>
      </w:r>
      <w:r>
        <w:rPr>
          <w:b/>
        </w:rPr>
        <w:t>0.5</w:t>
      </w:r>
      <w:r>
        <w:t xml:space="preserve">, </w:t>
      </w:r>
      <w:r>
        <w:rPr>
          <w:b/>
        </w:rPr>
        <w:t>2.3</w:t>
      </w:r>
      <w:r>
        <w:t xml:space="preserve">, </w:t>
      </w:r>
      <w:r>
        <w:rPr>
          <w:b/>
        </w:rPr>
        <w:t>3.2</w:t>
      </w:r>
      <w:r>
        <w:t xml:space="preserve">, </w:t>
      </w:r>
      <w:r>
        <w:rPr>
          <w:b/>
        </w:rPr>
        <w:t>F.2</w:t>
      </w:r>
      <w:r>
        <w:t>.</w:t>
      </w:r>
    </w:p>
    <w:p>
      <w:pPr>
        <w:pStyle w:val="ListBullet"/>
      </w:pPr>
      <w:r>
        <w:t xml:space="preserve">Enseñanza para Merikare: </w:t>
      </w:r>
      <w:r>
        <w:rPr>
          <w:b/>
        </w:rPr>
        <w:t>F.4</w:t>
      </w:r>
      <w:r>
        <w:t>.</w:t>
      </w:r>
    </w:p>
    <w:p>
      <w:pPr>
        <w:pStyle w:val="ListBullet"/>
      </w:pPr>
      <w:r>
        <w:t xml:space="preserve">Enuma Elish: </w:t>
      </w:r>
      <w:r>
        <w:rPr>
          <w:b/>
        </w:rPr>
        <w:t>1.9</w:t>
      </w:r>
      <w:r>
        <w:t xml:space="preserve">, </w:t>
      </w:r>
      <w:r>
        <w:rPr>
          <w:b/>
        </w:rPr>
        <w:t>2.3</w:t>
      </w:r>
      <w:r>
        <w:t xml:space="preserve">, </w:t>
      </w:r>
      <w:r>
        <w:rPr>
          <w:b/>
        </w:rPr>
        <w:t>4.2</w:t>
      </w:r>
      <w:r>
        <w:t>.</w:t>
      </w:r>
    </w:p>
    <w:p>
      <w:pPr>
        <w:pStyle w:val="ListBullet"/>
      </w:pPr>
      <w:r>
        <w:t xml:space="preserve">Estrategias de los Reinos Combatientes: </w:t>
      </w:r>
      <w:r>
        <w:rPr>
          <w:b/>
        </w:rPr>
        <w:t>F.3</w:t>
      </w:r>
      <w:r>
        <w:t>.</w:t>
      </w:r>
    </w:p>
    <w:p>
      <w:pPr>
        <w:pStyle w:val="ListBullet"/>
      </w:pPr>
      <w:r>
        <w:t xml:space="preserve">Gran Ley de la Paz (haudenosaunee): </w:t>
      </w:r>
      <w:r>
        <w:rPr>
          <w:b/>
        </w:rPr>
        <w:t>3.2</w:t>
      </w:r>
      <w:r>
        <w:t xml:space="preserve">, </w:t>
      </w:r>
      <w:r>
        <w:rPr>
          <w:b/>
        </w:rPr>
        <w:t>F.6</w:t>
      </w:r>
      <w:r>
        <w:t xml:space="preserve">, </w:t>
      </w:r>
      <w:r>
        <w:rPr>
          <w:b/>
        </w:rPr>
        <w:t>F.7</w:t>
      </w:r>
      <w:r>
        <w:t>.</w:t>
      </w:r>
    </w:p>
    <w:p>
      <w:pPr>
        <w:pStyle w:val="ListBullet"/>
      </w:pPr>
      <w:r>
        <w:t xml:space="preserve">Guru Granth Sahib: </w:t>
      </w:r>
      <w:r>
        <w:rPr>
          <w:b/>
        </w:rPr>
        <w:t>F.5</w:t>
      </w:r>
      <w:r>
        <w:t>.</w:t>
      </w:r>
    </w:p>
    <w:p>
      <w:pPr>
        <w:pStyle w:val="ListBullet"/>
      </w:pPr>
      <w:r>
        <w:t xml:space="preserve">Han Feizi: </w:t>
      </w:r>
      <w:r>
        <w:rPr>
          <w:b/>
        </w:rPr>
        <w:t>F.3</w:t>
      </w:r>
      <w:r>
        <w:t>.</w:t>
      </w:r>
    </w:p>
    <w:p>
      <w:pPr>
        <w:pStyle w:val="ListBullet"/>
      </w:pPr>
      <w:r>
        <w:t xml:space="preserve">Instituciones de Justiniano: </w:t>
      </w:r>
      <w:r>
        <w:rPr>
          <w:b/>
        </w:rPr>
        <w:t>H.10</w:t>
      </w:r>
      <w:r>
        <w:t>.</w:t>
      </w:r>
    </w:p>
    <w:p>
      <w:pPr>
        <w:pStyle w:val="ListBullet"/>
      </w:pPr>
      <w:r>
        <w:t xml:space="preserve">Instrucciones de Shuruppak: </w:t>
      </w:r>
      <w:r>
        <w:rPr>
          <w:b/>
        </w:rPr>
        <w:t>F.4</w:t>
      </w:r>
      <w:r>
        <w:t>.</w:t>
      </w:r>
    </w:p>
    <w:p>
      <w:pPr>
        <w:pStyle w:val="ListBullet"/>
      </w:pPr>
      <w:r>
        <w:t xml:space="preserve">Jataka: </w:t>
      </w:r>
      <w:r>
        <w:rPr>
          <w:b/>
        </w:rPr>
        <w:t>F.5</w:t>
      </w:r>
      <w:r>
        <w:t>.</w:t>
      </w:r>
    </w:p>
    <w:p>
      <w:pPr>
        <w:pStyle w:val="ListBullet"/>
      </w:pPr>
      <w:r>
        <w:t xml:space="preserve">Katha Upanishad: </w:t>
      </w:r>
      <w:r>
        <w:rPr>
          <w:b/>
        </w:rPr>
        <w:t>4.2</w:t>
      </w:r>
      <w:r>
        <w:t>.</w:t>
      </w:r>
    </w:p>
    <w:p>
      <w:pPr>
        <w:pStyle w:val="ListBullet"/>
      </w:pPr>
      <w:r>
        <w:t xml:space="preserve">Kebra Nagast: </w:t>
      </w:r>
      <w:r>
        <w:rPr>
          <w:b/>
        </w:rPr>
        <w:t>3.3</w:t>
      </w:r>
      <w:r>
        <w:t xml:space="preserve">, </w:t>
      </w:r>
      <w:r>
        <w:rPr>
          <w:b/>
        </w:rPr>
        <w:t>F.6</w:t>
      </w:r>
      <w:r>
        <w:t>.</w:t>
      </w:r>
    </w:p>
    <w:p>
      <w:pPr>
        <w:pStyle w:val="ListBullet"/>
      </w:pPr>
      <w:r>
        <w:t xml:space="preserve">La Biblia: </w:t>
      </w:r>
      <w:r>
        <w:rPr>
          <w:b/>
        </w:rPr>
        <w:t>0.3</w:t>
      </w:r>
      <w:r>
        <w:t xml:space="preserve">, </w:t>
      </w:r>
      <w:r>
        <w:rPr>
          <w:b/>
        </w:rPr>
        <w:t>0.5</w:t>
      </w:r>
      <w:r>
        <w:t xml:space="preserve">, </w:t>
      </w:r>
      <w:r>
        <w:rPr>
          <w:b/>
        </w:rPr>
        <w:t>1.1</w:t>
      </w:r>
      <w:r>
        <w:t xml:space="preserve">, </w:t>
      </w:r>
      <w:r>
        <w:rPr>
          <w:b/>
        </w:rPr>
        <w:t>1.2</w:t>
      </w:r>
      <w:r>
        <w:t xml:space="preserve">, </w:t>
      </w:r>
      <w:r>
        <w:rPr>
          <w:b/>
        </w:rPr>
        <w:t>1.3</w:t>
      </w:r>
      <w:r>
        <w:t xml:space="preserve">, </w:t>
      </w:r>
      <w:r>
        <w:rPr>
          <w:b/>
        </w:rPr>
        <w:t>1.9</w:t>
      </w:r>
      <w:r>
        <w:t xml:space="preserve">, </w:t>
      </w:r>
      <w:r>
        <w:rPr>
          <w:b/>
        </w:rPr>
        <w:t>2.3</w:t>
      </w:r>
      <w:r>
        <w:t xml:space="preserve">, </w:t>
      </w:r>
      <w:r>
        <w:rPr>
          <w:b/>
        </w:rPr>
        <w:t>2.4</w:t>
      </w:r>
      <w:r>
        <w:t xml:space="preserve">, </w:t>
      </w:r>
      <w:r>
        <w:rPr>
          <w:b/>
        </w:rPr>
        <w:t>2.5</w:t>
      </w:r>
      <w:r>
        <w:t xml:space="preserve">, </w:t>
      </w:r>
      <w:r>
        <w:rPr>
          <w:b/>
        </w:rPr>
        <w:t>3.0</w:t>
      </w:r>
      <w:r>
        <w:t xml:space="preserve">, </w:t>
      </w:r>
      <w:r>
        <w:rPr>
          <w:b/>
        </w:rPr>
        <w:t>3.1</w:t>
      </w:r>
      <w:r>
        <w:t xml:space="preserve">, </w:t>
      </w:r>
      <w:r>
        <w:rPr>
          <w:b/>
        </w:rPr>
        <w:t>3.2</w:t>
      </w:r>
      <w:r>
        <w:t xml:space="preserve">, </w:t>
      </w:r>
      <w:r>
        <w:rPr>
          <w:b/>
        </w:rPr>
        <w:t>3.3</w:t>
      </w:r>
      <w:r>
        <w:t xml:space="preserve">, </w:t>
      </w:r>
      <w:r>
        <w:rPr>
          <w:b/>
        </w:rPr>
        <w:t>3.4</w:t>
      </w:r>
      <w:r>
        <w:t xml:space="preserve">, </w:t>
      </w:r>
      <w:r>
        <w:rPr>
          <w:b/>
        </w:rPr>
        <w:t>3.5</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5.2</w:t>
      </w:r>
      <w:r>
        <w:t xml:space="preserve">, </w:t>
      </w:r>
      <w:r>
        <w:rPr>
          <w:b/>
        </w:rPr>
        <w:t>5.4</w:t>
      </w:r>
      <w:r>
        <w:t xml:space="preserve">, </w:t>
      </w:r>
      <w:r>
        <w:rPr>
          <w:b/>
        </w:rPr>
        <w:t>6.2</w:t>
      </w:r>
      <w:r>
        <w:t xml:space="preserve">, </w:t>
      </w:r>
      <w:r>
        <w:rPr>
          <w:b/>
        </w:rPr>
        <w:t>7.5</w:t>
      </w:r>
      <w:r>
        <w:t xml:space="preserve">, </w:t>
      </w:r>
      <w:r>
        <w:rPr>
          <w:b/>
        </w:rPr>
        <w:t>8.11</w:t>
      </w:r>
      <w:r>
        <w:t xml:space="preserve">, </w:t>
      </w:r>
      <w:r>
        <w:rPr>
          <w:b/>
        </w:rPr>
        <w:t>9.1</w:t>
      </w:r>
      <w:r>
        <w:t xml:space="preserve">, </w:t>
      </w:r>
      <w:r>
        <w:rPr>
          <w:b/>
        </w:rPr>
        <w:t>10.1</w:t>
      </w:r>
      <w:r>
        <w:t xml:space="preserve">, </w:t>
      </w:r>
      <w:r>
        <w:rPr>
          <w:b/>
        </w:rPr>
        <w:t>10.3</w:t>
      </w:r>
      <w:r>
        <w:t xml:space="preserve">, </w:t>
      </w:r>
      <w:r>
        <w:rPr>
          <w:b/>
        </w:rPr>
        <w:t>10.7</w:t>
      </w:r>
      <w:r>
        <w:t xml:space="preserve">, </w:t>
      </w:r>
      <w:r>
        <w:rPr>
          <w:b/>
        </w:rPr>
        <w:t>11.1</w:t>
      </w:r>
      <w:r>
        <w:t xml:space="preserve">, </w:t>
      </w:r>
      <w:r>
        <w:rPr>
          <w:b/>
        </w:rPr>
        <w:t>11.3</w:t>
      </w:r>
      <w:r>
        <w:t xml:space="preserve">, </w:t>
      </w:r>
      <w:r>
        <w:rPr>
          <w:b/>
        </w:rPr>
        <w:t>11.6</w:t>
      </w:r>
      <w:r>
        <w:t xml:space="preserve">, </w:t>
      </w:r>
      <w:r>
        <w:rPr>
          <w:b/>
        </w:rPr>
        <w:t>F.1</w:t>
      </w:r>
      <w:r>
        <w:t xml:space="preserve">, </w:t>
      </w:r>
      <w:r>
        <w:rPr>
          <w:b/>
        </w:rPr>
        <w:t>G.7</w:t>
      </w:r>
      <w:r>
        <w:t xml:space="preserve">, </w:t>
      </w:r>
      <w:r>
        <w:rPr>
          <w:b/>
        </w:rPr>
        <w:t>H.5</w:t>
      </w:r>
      <w:r>
        <w:t xml:space="preserve">, </w:t>
      </w:r>
      <w:r>
        <w:rPr>
          <w:b/>
        </w:rPr>
        <w:t>I.1</w:t>
      </w:r>
      <w:r>
        <w:t xml:space="preserve">, </w:t>
      </w:r>
      <w:r>
        <w:rPr>
          <w:b/>
        </w:rPr>
        <w:t>J.1</w:t>
      </w:r>
      <w:r>
        <w:t xml:space="preserve">, </w:t>
      </w:r>
      <w:r>
        <w:rPr>
          <w:b/>
        </w:rPr>
        <w:t>J.3</w:t>
      </w:r>
      <w:r>
        <w:t>.</w:t>
      </w:r>
    </w:p>
    <w:p>
      <w:pPr>
        <w:pStyle w:val="ListBullet"/>
      </w:pPr>
      <w:r>
        <w:t xml:space="preserve">La Mishná: </w:t>
      </w:r>
      <w:r>
        <w:rPr>
          <w:b/>
        </w:rPr>
        <w:t>0.5</w:t>
      </w:r>
      <w:r>
        <w:t xml:space="preserve">, </w:t>
      </w:r>
      <w:r>
        <w:rPr>
          <w:b/>
        </w:rPr>
        <w:t>3.1</w:t>
      </w:r>
      <w:r>
        <w:t xml:space="preserve">, </w:t>
      </w:r>
      <w:r>
        <w:rPr>
          <w:b/>
        </w:rPr>
        <w:t>3.2</w:t>
      </w:r>
      <w:r>
        <w:t xml:space="preserve">, </w:t>
      </w:r>
      <w:r>
        <w:rPr>
          <w:b/>
        </w:rPr>
        <w:t>F.2</w:t>
      </w:r>
      <w:r>
        <w:t>.</w:t>
      </w:r>
    </w:p>
    <w:p>
      <w:pPr>
        <w:pStyle w:val="ListBullet"/>
      </w:pPr>
      <w:r>
        <w:t xml:space="preserve">Lamento de Jajeperreseneb: </w:t>
      </w:r>
      <w:r>
        <w:rPr>
          <w:b/>
        </w:rPr>
        <w:t>7.5</w:t>
      </w:r>
      <w:r>
        <w:t>.</w:t>
      </w:r>
    </w:p>
    <w:p>
      <w:pPr>
        <w:pStyle w:val="ListBullet"/>
      </w:pPr>
      <w:r>
        <w:t xml:space="preserve">Leyes de Manu: </w:t>
      </w:r>
      <w:r>
        <w:rPr>
          <w:b/>
        </w:rPr>
        <w:t>1.5</w:t>
      </w:r>
      <w:r>
        <w:t xml:space="preserve">, </w:t>
      </w:r>
      <w:r>
        <w:rPr>
          <w:b/>
        </w:rPr>
        <w:t>2.3</w:t>
      </w:r>
      <w:r>
        <w:t xml:space="preserve">, </w:t>
      </w:r>
      <w:r>
        <w:rPr>
          <w:b/>
        </w:rPr>
        <w:t>3.2</w:t>
      </w:r>
      <w:r>
        <w:t xml:space="preserve">, </w:t>
      </w:r>
      <w:r>
        <w:rPr>
          <w:b/>
        </w:rPr>
        <w:t>3.3</w:t>
      </w:r>
      <w:r>
        <w:t xml:space="preserve">, </w:t>
      </w:r>
      <w:r>
        <w:rPr>
          <w:b/>
        </w:rPr>
        <w:t>3.4</w:t>
      </w:r>
      <w:r>
        <w:t xml:space="preserve">, </w:t>
      </w:r>
      <w:r>
        <w:rPr>
          <w:b/>
        </w:rPr>
        <w:t>F.5</w:t>
      </w:r>
      <w:r>
        <w:t>.</w:t>
      </w:r>
    </w:p>
    <w:p>
      <w:pPr>
        <w:pStyle w:val="ListBullet"/>
      </w:pPr>
      <w:r>
        <w:t xml:space="preserve">Liber Sextus de Bonifacio VIII: </w:t>
      </w:r>
      <w:r>
        <w:rPr>
          <w:b/>
        </w:rPr>
        <w:t>H.10</w:t>
      </w:r>
      <w:r>
        <w:t>.</w:t>
      </w:r>
    </w:p>
    <w:p>
      <w:pPr>
        <w:pStyle w:val="ListBullet"/>
      </w:pPr>
      <w:r>
        <w:t xml:space="preserve">Libro de los Jubileos: </w:t>
      </w:r>
      <w:r>
        <w:rPr>
          <w:b/>
        </w:rPr>
        <w:t>2.3</w:t>
      </w:r>
      <w:r>
        <w:t xml:space="preserve">, </w:t>
      </w:r>
      <w:r>
        <w:rPr>
          <w:b/>
        </w:rPr>
        <w:t>4.3</w:t>
      </w:r>
      <w:r>
        <w:t>.</w:t>
      </w:r>
    </w:p>
    <w:p>
      <w:pPr>
        <w:pStyle w:val="ListBullet"/>
      </w:pPr>
      <w:r>
        <w:t xml:space="preserve">Los manuscritos del mar Muerto (Regla de la Comunidad, 1QS): </w:t>
      </w:r>
      <w:r>
        <w:rPr>
          <w:b/>
        </w:rPr>
        <w:t>0.1</w:t>
      </w:r>
      <w:r>
        <w:t xml:space="preserve">, </w:t>
      </w:r>
      <w:r>
        <w:rPr>
          <w:b/>
        </w:rPr>
        <w:t>7.5</w:t>
      </w:r>
      <w:r>
        <w:t>.</w:t>
      </w:r>
    </w:p>
    <w:p>
      <w:pPr>
        <w:pStyle w:val="ListBullet"/>
      </w:pPr>
      <w:r>
        <w:t xml:space="preserve">Mahabharata: </w:t>
      </w:r>
      <w:r>
        <w:rPr>
          <w:b/>
        </w:rPr>
        <w:t>0.5</w:t>
      </w:r>
      <w:r>
        <w:t xml:space="preserve">, </w:t>
      </w:r>
      <w:r>
        <w:rPr>
          <w:b/>
        </w:rPr>
        <w:t>3.2</w:t>
      </w:r>
      <w:r>
        <w:t xml:space="preserve">, </w:t>
      </w:r>
      <w:r>
        <w:rPr>
          <w:b/>
        </w:rPr>
        <w:t>3.5</w:t>
      </w:r>
      <w:r>
        <w:t xml:space="preserve">, </w:t>
      </w:r>
      <w:r>
        <w:rPr>
          <w:b/>
        </w:rPr>
        <w:t>F.5</w:t>
      </w:r>
      <w:r>
        <w:t>.</w:t>
      </w:r>
    </w:p>
    <w:p>
      <w:pPr>
        <w:pStyle w:val="ListBullet"/>
      </w:pPr>
      <w:r>
        <w:t xml:space="preserve">Majjhima Nikaya: </w:t>
      </w:r>
      <w:r>
        <w:rPr>
          <w:b/>
        </w:rPr>
        <w:t>F.5</w:t>
      </w:r>
      <w:r>
        <w:t>.</w:t>
      </w:r>
    </w:p>
    <w:p>
      <w:pPr>
        <w:pStyle w:val="ListBullet"/>
      </w:pPr>
      <w:r>
        <w:t xml:space="preserve">Máximas de Ptahhotep: </w:t>
      </w:r>
      <w:r>
        <w:rPr>
          <w:b/>
        </w:rPr>
        <w:t>1.9</w:t>
      </w:r>
      <w:r>
        <w:t xml:space="preserve">, </w:t>
      </w:r>
      <w:r>
        <w:rPr>
          <w:b/>
        </w:rPr>
        <w:t>2.3</w:t>
      </w:r>
      <w:r>
        <w:t xml:space="preserve">, </w:t>
      </w:r>
      <w:r>
        <w:rPr>
          <w:b/>
        </w:rPr>
        <w:t>3.2</w:t>
      </w:r>
      <w:r>
        <w:t xml:space="preserve">, </w:t>
      </w:r>
      <w:r>
        <w:rPr>
          <w:b/>
        </w:rPr>
        <w:t>F.4</w:t>
      </w:r>
      <w:r>
        <w:t>.</w:t>
      </w:r>
    </w:p>
    <w:p>
      <w:pPr>
        <w:pStyle w:val="ListBullet"/>
      </w:pPr>
      <w:r>
        <w:t xml:space="preserve">Mencio: </w:t>
      </w:r>
      <w:r>
        <w:rPr>
          <w:b/>
        </w:rPr>
        <w:t>1.4</w:t>
      </w:r>
      <w:r>
        <w:t xml:space="preserve">, </w:t>
      </w:r>
      <w:r>
        <w:rPr>
          <w:b/>
        </w:rPr>
        <w:t>1.9</w:t>
      </w:r>
      <w:r>
        <w:t xml:space="preserve">, </w:t>
      </w:r>
      <w:r>
        <w:rPr>
          <w:b/>
        </w:rPr>
        <w:t>2.3</w:t>
      </w:r>
      <w:r>
        <w:t xml:space="preserve">, </w:t>
      </w:r>
      <w:r>
        <w:rPr>
          <w:b/>
        </w:rPr>
        <w:t>3.2</w:t>
      </w:r>
      <w:r>
        <w:t xml:space="preserve">, </w:t>
      </w:r>
      <w:r>
        <w:rPr>
          <w:b/>
        </w:rPr>
        <w:t>10.3</w:t>
      </w:r>
      <w:r>
        <w:t xml:space="preserve">, </w:t>
      </w:r>
      <w:r>
        <w:rPr>
          <w:b/>
        </w:rPr>
        <w:t>F.3</w:t>
      </w:r>
      <w:r>
        <w:t xml:space="preserve">, </w:t>
      </w:r>
      <w:r>
        <w:rPr>
          <w:b/>
        </w:rPr>
        <w:t>J.3</w:t>
      </w:r>
      <w:r>
        <w:t>.</w:t>
      </w:r>
    </w:p>
    <w:p>
      <w:pPr>
        <w:pStyle w:val="ListBullet"/>
      </w:pPr>
      <w:r>
        <w:t xml:space="preserve">Mozi: </w:t>
      </w:r>
      <w:r>
        <w:rPr>
          <w:b/>
        </w:rPr>
        <w:t>F.3</w:t>
      </w:r>
      <w:r>
        <w:t>.</w:t>
      </w:r>
    </w:p>
    <w:p>
      <w:pPr>
        <w:pStyle w:val="ListBullet"/>
      </w:pPr>
      <w:r>
        <w:t xml:space="preserve">Mundaka Upanishad: </w:t>
      </w:r>
      <w:r>
        <w:rPr>
          <w:b/>
        </w:rPr>
        <w:t>4.4</w:t>
      </w:r>
      <w:r>
        <w:t>.</w:t>
      </w:r>
    </w:p>
    <w:p>
      <w:pPr>
        <w:pStyle w:val="ListBullet"/>
      </w:pPr>
      <w:r>
        <w:t xml:space="preserve">Nidanakatha: </w:t>
      </w:r>
      <w:r>
        <w:rPr>
          <w:b/>
        </w:rPr>
        <w:t>6.2</w:t>
      </w:r>
      <w:r>
        <w:t>.</w:t>
      </w:r>
    </w:p>
    <w:p>
      <w:pPr>
        <w:pStyle w:val="ListBullet"/>
      </w:pPr>
      <w:r>
        <w:t xml:space="preserve">Reformas de Urukagina: </w:t>
      </w:r>
      <w:r>
        <w:rPr>
          <w:b/>
        </w:rPr>
        <w:t>3.3</w:t>
      </w:r>
      <w:r>
        <w:t>.</w:t>
      </w:r>
    </w:p>
    <w:p>
      <w:pPr>
        <w:pStyle w:val="ListBullet"/>
      </w:pPr>
      <w:r>
        <w:t xml:space="preserve">Res Gestae divi Augusti: </w:t>
      </w:r>
      <w:r>
        <w:rPr>
          <w:b/>
        </w:rPr>
        <w:t>6.2</w:t>
      </w:r>
      <w:r>
        <w:t>.</w:t>
      </w:r>
    </w:p>
    <w:p>
      <w:pPr>
        <w:pStyle w:val="ListBullet"/>
      </w:pPr>
      <w:r>
        <w:t xml:space="preserve">Rig Veda: </w:t>
      </w:r>
      <w:r>
        <w:rPr>
          <w:b/>
        </w:rPr>
        <w:t>2.3</w:t>
      </w:r>
      <w:r>
        <w:t xml:space="preserve">, </w:t>
      </w:r>
      <w:r>
        <w:rPr>
          <w:b/>
        </w:rPr>
        <w:t>4.2</w:t>
      </w:r>
      <w:r>
        <w:t>.</w:t>
      </w:r>
    </w:p>
    <w:p>
      <w:pPr>
        <w:pStyle w:val="ListBullet"/>
      </w:pPr>
      <w:r>
        <w:t xml:space="preserve">Sahih al-Bujari: </w:t>
      </w:r>
      <w:r>
        <w:rPr>
          <w:b/>
        </w:rPr>
        <w:t>0.5</w:t>
      </w:r>
      <w:r>
        <w:t xml:space="preserve">, </w:t>
      </w:r>
      <w:r>
        <w:rPr>
          <w:b/>
        </w:rPr>
        <w:t>1.9</w:t>
      </w:r>
      <w:r>
        <w:t xml:space="preserve">, </w:t>
      </w:r>
      <w:r>
        <w:rPr>
          <w:b/>
        </w:rPr>
        <w:t>2.3</w:t>
      </w:r>
      <w:r>
        <w:t xml:space="preserve">, </w:t>
      </w:r>
      <w:r>
        <w:rPr>
          <w:b/>
        </w:rPr>
        <w:t>3.1</w:t>
      </w:r>
      <w:r>
        <w:t xml:space="preserve">, </w:t>
      </w:r>
      <w:r>
        <w:rPr>
          <w:b/>
        </w:rPr>
        <w:t>F.2</w:t>
      </w:r>
      <w:r>
        <w:t>.</w:t>
      </w:r>
    </w:p>
    <w:p>
      <w:pPr>
        <w:pStyle w:val="ListBullet"/>
      </w:pPr>
      <w:r>
        <w:t xml:space="preserve">Sahih Muslim: </w:t>
      </w:r>
      <w:r>
        <w:rPr>
          <w:b/>
        </w:rPr>
        <w:t>F.2</w:t>
      </w:r>
      <w:r>
        <w:t>.</w:t>
      </w:r>
    </w:p>
    <w:p>
      <w:pPr>
        <w:pStyle w:val="ListBullet"/>
      </w:pPr>
      <w:r>
        <w:t xml:space="preserve">Samyutta Nikaya: </w:t>
      </w:r>
      <w:r>
        <w:rPr>
          <w:b/>
        </w:rPr>
        <w:t>3.1</w:t>
      </w:r>
      <w:r>
        <w:t>.</w:t>
      </w:r>
    </w:p>
    <w:p>
      <w:pPr>
        <w:pStyle w:val="ListBullet"/>
      </w:pPr>
      <w:r>
        <w:t xml:space="preserve">Saṃyutta Nikāya: </w:t>
      </w:r>
      <w:r>
        <w:rPr>
          <w:b/>
        </w:rPr>
        <w:t>J.3</w:t>
      </w:r>
      <w:r>
        <w:t>.</w:t>
      </w:r>
    </w:p>
    <w:p>
      <w:pPr>
        <w:pStyle w:val="ListBullet"/>
      </w:pPr>
      <w:r>
        <w:t xml:space="preserve">Shû King (Libro de los Documentos): </w:t>
      </w:r>
      <w:r>
        <w:rPr>
          <w:b/>
        </w:rPr>
        <w:t>1.9</w:t>
      </w:r>
      <w:r>
        <w:t>.</w:t>
      </w:r>
    </w:p>
    <w:p>
      <w:pPr>
        <w:pStyle w:val="ListBullet"/>
      </w:pPr>
      <w:r>
        <w:t xml:space="preserve">Sima Qian, Shiji: </w:t>
      </w:r>
      <w:r>
        <w:rPr>
          <w:b/>
        </w:rPr>
        <w:t>3.4</w:t>
      </w:r>
      <w:r>
        <w:t xml:space="preserve">, </w:t>
      </w:r>
      <w:r>
        <w:rPr>
          <w:b/>
        </w:rPr>
        <w:t>3.5</w:t>
      </w:r>
      <w:r>
        <w:t xml:space="preserve">, </w:t>
      </w:r>
      <w:r>
        <w:rPr>
          <w:b/>
        </w:rPr>
        <w:t>F.3</w:t>
      </w:r>
      <w:r>
        <w:t>.</w:t>
      </w:r>
    </w:p>
    <w:p>
      <w:pPr>
        <w:pStyle w:val="ListBullet"/>
      </w:pPr>
      <w:r>
        <w:t xml:space="preserve">Sutta Nipata: </w:t>
      </w:r>
      <w:r>
        <w:rPr>
          <w:b/>
        </w:rPr>
        <w:t>4.1</w:t>
      </w:r>
      <w:r>
        <w:t xml:space="preserve">, </w:t>
      </w:r>
      <w:r>
        <w:rPr>
          <w:b/>
        </w:rPr>
        <w:t>4.3</w:t>
      </w:r>
      <w:r>
        <w:t xml:space="preserve">, </w:t>
      </w:r>
      <w:r>
        <w:rPr>
          <w:b/>
        </w:rPr>
        <w:t>F.5</w:t>
      </w:r>
      <w:r>
        <w:t>.</w:t>
      </w:r>
    </w:p>
    <w:p>
      <w:pPr>
        <w:pStyle w:val="ListBullet"/>
      </w:pPr>
      <w:r>
        <w:t xml:space="preserve">Tabla Esmeralda: </w:t>
      </w:r>
      <w:r>
        <w:rPr>
          <w:b/>
        </w:rPr>
        <w:t>I.7</w:t>
      </w:r>
      <w:r>
        <w:t>.</w:t>
      </w:r>
    </w:p>
    <w:p>
      <w:pPr>
        <w:pStyle w:val="ListBullet"/>
      </w:pPr>
      <w:r>
        <w:t xml:space="preserve">Tattvartha Sutra: </w:t>
      </w:r>
      <w:r>
        <w:rPr>
          <w:b/>
        </w:rPr>
        <w:t>F.5</w:t>
      </w:r>
      <w:r>
        <w:t>.</w:t>
      </w:r>
    </w:p>
    <w:p>
      <w:pPr>
        <w:pStyle w:val="ListBullet"/>
      </w:pPr>
      <w:r>
        <w:t xml:space="preserve">Textos de las Pirámides: </w:t>
      </w:r>
      <w:r>
        <w:rPr>
          <w:b/>
        </w:rPr>
        <w:t>2.3</w:t>
      </w:r>
      <w:r>
        <w:t xml:space="preserve">, </w:t>
      </w:r>
      <w:r>
        <w:rPr>
          <w:b/>
        </w:rPr>
        <w:t>4.2</w:t>
      </w:r>
      <w:r>
        <w:t>.</w:t>
      </w:r>
    </w:p>
    <w:p>
      <w:pPr>
        <w:pStyle w:val="ListBullet"/>
      </w:pPr>
      <w:r>
        <w:t xml:space="preserve">Vasishtha Dharmasutra: </w:t>
      </w:r>
      <w:r>
        <w:rPr>
          <w:b/>
        </w:rPr>
        <w:t>3.3</w:t>
      </w:r>
      <w:r>
        <w:t xml:space="preserve">, </w:t>
      </w:r>
      <w:r>
        <w:rPr>
          <w:b/>
        </w:rPr>
        <w:t>F.5</w:t>
      </w:r>
      <w:r>
        <w:t>.</w:t>
      </w:r>
    </w:p>
    <w:p>
      <w:pPr>
        <w:pStyle w:val="ListBullet"/>
      </w:pPr>
      <w:r>
        <w:t xml:space="preserve">Vinaya: </w:t>
      </w:r>
      <w:r>
        <w:rPr>
          <w:b/>
        </w:rPr>
        <w:t>3.6</w:t>
      </w:r>
      <w:r>
        <w:t xml:space="preserve">, </w:t>
      </w:r>
      <w:r>
        <w:rPr>
          <w:b/>
        </w:rPr>
        <w:t>F.7</w:t>
      </w:r>
      <w:r>
        <w:t>.</w:t>
      </w:r>
    </w:p>
    <w:p>
      <w:pPr>
        <w:pStyle w:val="ListBullet"/>
      </w:pPr>
      <w:r>
        <w:t xml:space="preserve">Völuspá (Codex Regius): </w:t>
      </w:r>
      <w:r>
        <w:rPr>
          <w:b/>
        </w:rPr>
        <w:t>4.2</w:t>
      </w:r>
      <w:r>
        <w:t>.</w:t>
      </w:r>
    </w:p>
    <w:p>
      <w:pPr>
        <w:pStyle w:val="ListBullet"/>
      </w:pPr>
      <w:r>
        <w:t xml:space="preserve">Xunzi: </w:t>
      </w:r>
      <w:r>
        <w:rPr>
          <w:b/>
        </w:rPr>
        <w:t>2.5</w:t>
      </w:r>
      <w:r>
        <w:t xml:space="preserve">, </w:t>
      </w:r>
      <w:r>
        <w:rPr>
          <w:b/>
        </w:rPr>
        <w:t>3.2</w:t>
      </w:r>
      <w:r>
        <w:t xml:space="preserve">, </w:t>
      </w:r>
      <w:r>
        <w:rPr>
          <w:b/>
        </w:rPr>
        <w:t>F.3</w:t>
      </w:r>
      <w:r>
        <w:t>.</w:t>
      </w:r>
    </w:p>
    <w:p>
      <w:pPr>
        <w:pStyle w:val="ListBullet"/>
      </w:pPr>
      <w:r>
        <w:t xml:space="preserve">Zhongyong (La Doctrina del Medio): </w:t>
      </w:r>
      <w:r>
        <w:rPr>
          <w:b/>
        </w:rPr>
        <w:t>J.3</w:t>
      </w:r>
      <w:r>
        <w:t>.</w:t>
      </w:r>
    </w:p>
    <w:p>
      <w:pPr>
        <w:pStyle w:val="ListBullet"/>
      </w:pPr>
      <w:r>
        <w:t xml:space="preserve">Zhuangzi: </w:t>
      </w:r>
      <w:r>
        <w:rPr>
          <w:b/>
        </w:rPr>
        <w:t>F.3</w:t>
      </w:r>
      <w:r>
        <w:t>.</w:t>
      </w:r>
    </w:p>
    <w:p>
      <w:r>
        <w:rPr>
          <w:b/>
        </w:rPr>
        <w:t>Los autores</w:t>
      </w:r>
      <w:r>
        <w:t xml:space="preserve"> (123 fuentes)</w:t>
      </w:r>
    </w:p>
    <w:p>
      <w:pPr>
        <w:pStyle w:val="ListBullet"/>
      </w:pPr>
      <w:r>
        <w:t xml:space="preserve">Adolf Deissmann, Light from the Ancient East (Luz del antiguo Oriente), 1910: </w:t>
      </w:r>
      <w:r>
        <w:rPr>
          <w:b/>
        </w:rPr>
        <w:t>8.11</w:t>
      </w:r>
      <w:r>
        <w:t>.</w:t>
      </w:r>
    </w:p>
    <w:p>
      <w:pPr>
        <w:pStyle w:val="ListBullet"/>
      </w:pPr>
      <w:r>
        <w:t xml:space="preserve">Agustín de Hipona: </w:t>
      </w:r>
      <w:r>
        <w:rPr>
          <w:b/>
        </w:rPr>
        <w:t>2.3</w:t>
      </w:r>
      <w:r>
        <w:t xml:space="preserve">, </w:t>
      </w:r>
      <w:r>
        <w:rPr>
          <w:b/>
        </w:rPr>
        <w:t>11.2</w:t>
      </w:r>
      <w:r>
        <w:t>.</w:t>
      </w:r>
    </w:p>
    <w:p>
      <w:pPr>
        <w:pStyle w:val="ListBullet"/>
      </w:pPr>
      <w:r>
        <w:t xml:space="preserve">Alonso de Zorita, Breve y sumaria relación: </w:t>
      </w:r>
      <w:r>
        <w:rPr>
          <w:b/>
        </w:rPr>
        <w:t>F.7</w:t>
      </w:r>
      <w:r>
        <w:t>.</w:t>
      </w:r>
    </w:p>
    <w:p>
      <w:pPr>
        <w:pStyle w:val="ListBullet"/>
      </w:pPr>
      <w:r>
        <w:t xml:space="preserve">Alva Ixtlilxóchitl: </w:t>
      </w:r>
      <w:r>
        <w:rPr>
          <w:b/>
        </w:rPr>
        <w:t>F.7</w:t>
      </w:r>
      <w:r>
        <w:t>.</w:t>
      </w:r>
    </w:p>
    <w:p>
      <w:pPr>
        <w:pStyle w:val="ListBullet"/>
      </w:pPr>
      <w:r>
        <w:t xml:space="preserve">Ari Þorgilsson, Íslendingabók: </w:t>
      </w:r>
      <w:r>
        <w:rPr>
          <w:b/>
        </w:rPr>
        <w:t>F.7</w:t>
      </w:r>
      <w:r>
        <w:t>.</w:t>
      </w:r>
    </w:p>
    <w:p>
      <w:pPr>
        <w:pStyle w:val="ListBullet"/>
      </w:pPr>
      <w:r>
        <w:t xml:space="preserve">Aristóteles: </w:t>
      </w:r>
      <w:r>
        <w:rPr>
          <w:b/>
        </w:rPr>
        <w:t>0.5</w:t>
      </w:r>
      <w:r>
        <w:t xml:space="preserve">, </w:t>
      </w:r>
      <w:r>
        <w:rPr>
          <w:b/>
        </w:rPr>
        <w:t>1.4</w:t>
      </w:r>
      <w:r>
        <w:t xml:space="preserve">, </w:t>
      </w:r>
      <w:r>
        <w:rPr>
          <w:b/>
        </w:rPr>
        <w:t>2.3</w:t>
      </w:r>
      <w:r>
        <w:t xml:space="preserve">, </w:t>
      </w:r>
      <w:r>
        <w:rPr>
          <w:b/>
        </w:rPr>
        <w:t>3.2</w:t>
      </w:r>
      <w:r>
        <w:t xml:space="preserve">, </w:t>
      </w:r>
      <w:r>
        <w:rPr>
          <w:b/>
        </w:rPr>
        <w:t>3.3</w:t>
      </w:r>
      <w:r>
        <w:t xml:space="preserve">, </w:t>
      </w:r>
      <w:r>
        <w:rPr>
          <w:b/>
        </w:rPr>
        <w:t>4.3</w:t>
      </w:r>
      <w:r>
        <w:t xml:space="preserve">, </w:t>
      </w:r>
      <w:r>
        <w:rPr>
          <w:b/>
        </w:rPr>
        <w:t>4.4</w:t>
      </w:r>
      <w:r>
        <w:t xml:space="preserve">, </w:t>
      </w:r>
      <w:r>
        <w:rPr>
          <w:b/>
        </w:rPr>
        <w:t>5.5</w:t>
      </w:r>
      <w:r>
        <w:t xml:space="preserve">, </w:t>
      </w:r>
      <w:r>
        <w:rPr>
          <w:b/>
        </w:rPr>
        <w:t>7.5</w:t>
      </w:r>
      <w:r>
        <w:t xml:space="preserve">, </w:t>
      </w:r>
      <w:r>
        <w:rPr>
          <w:b/>
        </w:rPr>
        <w:t>F.4</w:t>
      </w:r>
      <w:r>
        <w:t>.</w:t>
      </w:r>
    </w:p>
    <w:p>
      <w:pPr>
        <w:pStyle w:val="ListBullet"/>
      </w:pPr>
      <w:r>
        <w:t xml:space="preserve">Bel y Costas: </w:t>
      </w:r>
      <w:r>
        <w:rPr>
          <w:b/>
        </w:rPr>
        <w:t>8.7</w:t>
      </w:r>
      <w:r>
        <w:t>.</w:t>
      </w:r>
    </w:p>
    <w:p>
      <w:pPr>
        <w:pStyle w:val="ListBullet"/>
      </w:pPr>
      <w:r>
        <w:t xml:space="preserve">Beneš y Kumhof (FMI): </w:t>
      </w:r>
      <w:r>
        <w:rPr>
          <w:b/>
        </w:rPr>
        <w:t>8.1</w:t>
      </w:r>
      <w:r>
        <w:t>.</w:t>
      </w:r>
    </w:p>
    <w:p>
      <w:pPr>
        <w:pStyle w:val="ListBullet"/>
      </w:pPr>
      <w:r>
        <w:t xml:space="preserve">Bentham: </w:t>
      </w:r>
      <w:r>
        <w:rPr>
          <w:b/>
        </w:rPr>
        <w:t>G.6</w:t>
      </w:r>
      <w:r>
        <w:t>.</w:t>
      </w:r>
    </w:p>
    <w:p>
      <w:pPr>
        <w:pStyle w:val="ListBullet"/>
      </w:pPr>
      <w:r>
        <w:t xml:space="preserve">Bernanke: </w:t>
      </w:r>
      <w:r>
        <w:rPr>
          <w:b/>
        </w:rPr>
        <w:t>8.1</w:t>
      </w:r>
      <w:r>
        <w:t>.</w:t>
      </w:r>
    </w:p>
    <w:p>
      <w:pPr>
        <w:pStyle w:val="ListBullet"/>
      </w:pPr>
      <w:r>
        <w:t xml:space="preserve">Bodino: </w:t>
      </w:r>
      <w:r>
        <w:rPr>
          <w:b/>
        </w:rPr>
        <w:t>6.3</w:t>
      </w:r>
      <w:r>
        <w:t>.</w:t>
      </w:r>
    </w:p>
    <w:p>
      <w:pPr>
        <w:pStyle w:val="ListBullet"/>
      </w:pPr>
      <w:r>
        <w:t xml:space="preserve">Breasted (historia y documentos del antiguo Egipto): </w:t>
      </w:r>
      <w:r>
        <w:rPr>
          <w:b/>
        </w:rPr>
        <w:t>4.2</w:t>
      </w:r>
      <w:r>
        <w:t xml:space="preserve">, </w:t>
      </w:r>
      <w:r>
        <w:rPr>
          <w:b/>
        </w:rPr>
        <w:t>6.2</w:t>
      </w:r>
      <w:r>
        <w:t>.</w:t>
      </w:r>
    </w:p>
    <w:p>
      <w:pPr>
        <w:pStyle w:val="ListBullet"/>
      </w:pPr>
      <w:r>
        <w:t xml:space="preserve">Bryant, Liberty, Order and Law under Native Irish Rule: </w:t>
      </w:r>
      <w:r>
        <w:rPr>
          <w:b/>
        </w:rPr>
        <w:t>F.7</w:t>
      </w:r>
      <w:r>
        <w:t>.</w:t>
      </w:r>
    </w:p>
    <w:p>
      <w:pPr>
        <w:pStyle w:val="ListBullet"/>
      </w:pPr>
      <w:r>
        <w:t xml:space="preserve">Buric y otros, Frontiers in Immunology 8 (2017): </w:t>
      </w:r>
      <w:r>
        <w:rPr>
          <w:b/>
        </w:rPr>
        <w:t>4.2</w:t>
      </w:r>
      <w:r>
        <w:t>.</w:t>
      </w:r>
    </w:p>
    <w:p>
      <w:pPr>
        <w:pStyle w:val="ListBullet"/>
      </w:pPr>
      <w:r>
        <w:t xml:space="preserve">Casalis, Los basutos: </w:t>
      </w:r>
      <w:r>
        <w:rPr>
          <w:b/>
        </w:rPr>
        <w:t>F.6</w:t>
      </w:r>
      <w:r>
        <w:t>.</w:t>
      </w:r>
    </w:p>
    <w:p>
      <w:pPr>
        <w:pStyle w:val="ListBullet"/>
      </w:pPr>
      <w:r>
        <w:t xml:space="preserve">Cicerón: </w:t>
      </w:r>
      <w:r>
        <w:rPr>
          <w:b/>
        </w:rPr>
        <w:t>1.5</w:t>
      </w:r>
      <w:r>
        <w:t xml:space="preserve">, </w:t>
      </w:r>
      <w:r>
        <w:rPr>
          <w:b/>
        </w:rPr>
        <w:t>3.1</w:t>
      </w:r>
      <w:r>
        <w:t xml:space="preserve">, </w:t>
      </w:r>
      <w:r>
        <w:rPr>
          <w:b/>
        </w:rPr>
        <w:t>3.2</w:t>
      </w:r>
      <w:r>
        <w:t xml:space="preserve">, </w:t>
      </w:r>
      <w:r>
        <w:rPr>
          <w:b/>
        </w:rPr>
        <w:t>F.4</w:t>
      </w:r>
      <w:r>
        <w:t xml:space="preserve">, </w:t>
      </w:r>
      <w:r>
        <w:rPr>
          <w:b/>
        </w:rPr>
        <w:t>G.6</w:t>
      </w:r>
      <w:r>
        <w:t xml:space="preserve">, </w:t>
      </w:r>
      <w:r>
        <w:rPr>
          <w:b/>
        </w:rPr>
        <w:t>H.10</w:t>
      </w:r>
      <w:r>
        <w:t>.</w:t>
      </w:r>
    </w:p>
    <w:p>
      <w:pPr>
        <w:pStyle w:val="ListBullet"/>
      </w:pPr>
      <w:r>
        <w:t xml:space="preserve">Claridge, A History of the Gold Coast and Ashanti: </w:t>
      </w:r>
      <w:r>
        <w:rPr>
          <w:b/>
        </w:rPr>
        <w:t>7.5</w:t>
      </w:r>
      <w:r>
        <w:t>.</w:t>
      </w:r>
    </w:p>
    <w:p>
      <w:pPr>
        <w:pStyle w:val="ListBullet"/>
      </w:pPr>
      <w:r>
        <w:t xml:space="preserve">Clavijero, Historia antigua de México: </w:t>
      </w:r>
      <w:r>
        <w:rPr>
          <w:b/>
        </w:rPr>
        <w:t>F.7</w:t>
      </w:r>
      <w:r>
        <w:t>.</w:t>
      </w:r>
    </w:p>
    <w:p>
      <w:pPr>
        <w:pStyle w:val="ListBullet"/>
      </w:pPr>
      <w:r>
        <w:t xml:space="preserve">Cohen y otros, Psychosomatic Medicine 78 (2016), resumen: </w:t>
      </w:r>
      <w:r>
        <w:rPr>
          <w:b/>
        </w:rPr>
        <w:t>4.2</w:t>
      </w:r>
      <w:r>
        <w:t>.</w:t>
      </w:r>
    </w:p>
    <w:p>
      <w:pPr>
        <w:pStyle w:val="ListBullet"/>
      </w:pPr>
      <w:r>
        <w:t xml:space="preserve">Comín: </w:t>
      </w:r>
      <w:r>
        <w:rPr>
          <w:b/>
        </w:rPr>
        <w:t>9.1</w:t>
      </w:r>
      <w:r>
        <w:t>.</w:t>
      </w:r>
    </w:p>
    <w:p>
      <w:pPr>
        <w:pStyle w:val="ListBullet"/>
      </w:pPr>
      <w:r>
        <w:t xml:space="preserve">Condorcet: </w:t>
      </w:r>
      <w:r>
        <w:rPr>
          <w:b/>
        </w:rPr>
        <w:t>6.1</w:t>
      </w:r>
      <w:r>
        <w:t>.</w:t>
      </w:r>
    </w:p>
    <w:p>
      <w:pPr>
        <w:pStyle w:val="ListBullet"/>
      </w:pPr>
      <w:r>
        <w:t xml:space="preserve">Copérnico: </w:t>
      </w:r>
      <w:r>
        <w:rPr>
          <w:b/>
        </w:rPr>
        <w:t>8.2</w:t>
      </w:r>
      <w:r>
        <w:t>.</w:t>
      </w:r>
    </w:p>
    <w:p>
      <w:pPr>
        <w:pStyle w:val="ListBullet"/>
      </w:pPr>
      <w:r>
        <w:t xml:space="preserve">Cordero Quinzacara y Aldunate Lizana: </w:t>
      </w:r>
      <w:r>
        <w:rPr>
          <w:b/>
        </w:rPr>
        <w:t>6.3</w:t>
      </w:r>
      <w:r>
        <w:t>.</w:t>
      </w:r>
    </w:p>
    <w:p>
      <w:pPr>
        <w:pStyle w:val="ListBullet"/>
      </w:pPr>
      <w:r>
        <w:t xml:space="preserve">Diógenes Laercio: </w:t>
      </w:r>
      <w:r>
        <w:rPr>
          <w:b/>
        </w:rPr>
        <w:t>H.10</w:t>
      </w:r>
      <w:r>
        <w:t>.</w:t>
      </w:r>
    </w:p>
    <w:p>
      <w:pPr>
        <w:pStyle w:val="ListBullet"/>
      </w:pPr>
      <w:r>
        <w:t xml:space="preserve">El Federalista: </w:t>
      </w:r>
      <w:r>
        <w:rPr>
          <w:b/>
        </w:rPr>
        <w:t>6.5</w:t>
      </w:r>
      <w:r>
        <w:t>.</w:t>
      </w:r>
    </w:p>
    <w:p>
      <w:pPr>
        <w:pStyle w:val="ListBullet"/>
      </w:pPr>
      <w:r>
        <w:t xml:space="preserve">Erman, Die Literatur der Aegypter: </w:t>
      </w:r>
      <w:r>
        <w:rPr>
          <w:b/>
        </w:rPr>
        <w:t>7.5</w:t>
      </w:r>
      <w:r>
        <w:t>.</w:t>
      </w:r>
    </w:p>
    <w:p>
      <w:pPr>
        <w:pStyle w:val="ListBullet"/>
      </w:pPr>
      <w:r>
        <w:t xml:space="preserve">Espinosa: </w:t>
      </w:r>
      <w:r>
        <w:rPr>
          <w:b/>
        </w:rPr>
        <w:t>11.3</w:t>
      </w:r>
      <w:r>
        <w:t>.</w:t>
      </w:r>
    </w:p>
    <w:p>
      <w:pPr>
        <w:pStyle w:val="ListBullet"/>
      </w:pPr>
      <w:r>
        <w:t xml:space="preserve">Estudios sobre corresponsabilidad fiscal autonómica: </w:t>
      </w:r>
      <w:r>
        <w:rPr>
          <w:b/>
        </w:rPr>
        <w:t>A.9</w:t>
      </w:r>
      <w:r>
        <w:t>.</w:t>
      </w:r>
    </w:p>
    <w:p>
      <w:pPr>
        <w:pStyle w:val="ListBullet"/>
      </w:pPr>
      <w:r>
        <w:t xml:space="preserve">Fedro: </w:t>
      </w:r>
      <w:r>
        <w:rPr>
          <w:b/>
        </w:rPr>
        <w:t>2.5</w:t>
      </w:r>
      <w:r>
        <w:t>.</w:t>
      </w:r>
    </w:p>
    <w:p>
      <w:pPr>
        <w:pStyle w:val="ListBullet"/>
      </w:pPr>
      <w:r>
        <w:t xml:space="preserve">Forrester y May (eds.), The Fall of Soeharto: </w:t>
      </w:r>
      <w:r>
        <w:rPr>
          <w:b/>
        </w:rPr>
        <w:t>9.2</w:t>
      </w:r>
      <w:r>
        <w:t>.</w:t>
      </w:r>
    </w:p>
    <w:p>
      <w:pPr>
        <w:pStyle w:val="ListBullet"/>
      </w:pPr>
      <w:r>
        <w:t xml:space="preserve">Francis Bacon: </w:t>
      </w:r>
      <w:r>
        <w:rPr>
          <w:b/>
        </w:rPr>
        <w:t>H.10</w:t>
      </w:r>
      <w:r>
        <w:t>.</w:t>
      </w:r>
    </w:p>
    <w:p>
      <w:pPr>
        <w:pStyle w:val="ListBullet"/>
      </w:pPr>
      <w:r>
        <w:t xml:space="preserve">Francisco de Vitoria: </w:t>
      </w:r>
      <w:r>
        <w:rPr>
          <w:b/>
        </w:rPr>
        <w:t>1.4</w:t>
      </w:r>
      <w:r>
        <w:t>.</w:t>
      </w:r>
    </w:p>
    <w:p>
      <w:pPr>
        <w:pStyle w:val="ListBullet"/>
      </w:pPr>
      <w:r>
        <w:t xml:space="preserve">Franz Boas: </w:t>
      </w:r>
      <w:r>
        <w:rPr>
          <w:b/>
        </w:rPr>
        <w:t>F.7</w:t>
      </w:r>
      <w:r>
        <w:t>.</w:t>
      </w:r>
    </w:p>
    <w:p>
      <w:pPr>
        <w:pStyle w:val="ListBullet"/>
      </w:pPr>
      <w:r>
        <w:t xml:space="preserve">Franz Oppenheimer: </w:t>
      </w:r>
      <w:r>
        <w:rPr>
          <w:b/>
        </w:rPr>
        <w:t>6.4</w:t>
      </w:r>
      <w:r>
        <w:t>.</w:t>
      </w:r>
    </w:p>
    <w:p>
      <w:pPr>
        <w:pStyle w:val="ListBullet"/>
      </w:pPr>
      <w:r>
        <w:t xml:space="preserve">Gaceta Sanitaria (2016): </w:t>
      </w:r>
      <w:r>
        <w:rPr>
          <w:b/>
        </w:rPr>
        <w:t>A.9</w:t>
      </w:r>
      <w:r>
        <w:t>.</w:t>
      </w:r>
    </w:p>
    <w:p>
      <w:pPr>
        <w:pStyle w:val="ListBullet"/>
      </w:pPr>
      <w:r>
        <w:t xml:space="preserve">Gaetano Mosca: </w:t>
      </w:r>
      <w:r>
        <w:rPr>
          <w:b/>
        </w:rPr>
        <w:t>6.4</w:t>
      </w:r>
      <w:r>
        <w:t>.</w:t>
      </w:r>
    </w:p>
    <w:p>
      <w:pPr>
        <w:pStyle w:val="ListBullet"/>
      </w:pPr>
      <w:r>
        <w:t xml:space="preserve">Garcilaso de la Vega, Comentarios reales: </w:t>
      </w:r>
      <w:r>
        <w:rPr>
          <w:b/>
        </w:rPr>
        <w:t>2.3</w:t>
      </w:r>
      <w:r>
        <w:t xml:space="preserve">, </w:t>
      </w:r>
      <w:r>
        <w:rPr>
          <w:b/>
        </w:rPr>
        <w:t>3.2</w:t>
      </w:r>
      <w:r>
        <w:t xml:space="preserve">, </w:t>
      </w:r>
      <w:r>
        <w:rPr>
          <w:b/>
        </w:rPr>
        <w:t>7.5</w:t>
      </w:r>
      <w:r>
        <w:t xml:space="preserve">, </w:t>
      </w:r>
      <w:r>
        <w:rPr>
          <w:b/>
        </w:rPr>
        <w:t>F.6</w:t>
      </w:r>
      <w:r>
        <w:t xml:space="preserve">, </w:t>
      </w:r>
      <w:r>
        <w:rPr>
          <w:b/>
        </w:rPr>
        <w:t>F.7</w:t>
      </w:r>
      <w:r>
        <w:t>.</w:t>
      </w:r>
    </w:p>
    <w:p>
      <w:pPr>
        <w:pStyle w:val="ListBullet"/>
      </w:pPr>
      <w:r>
        <w:t xml:space="preserve">Gjerset, History of Iceland: </w:t>
      </w:r>
      <w:r>
        <w:rPr>
          <w:b/>
        </w:rPr>
        <w:t>F.7</w:t>
      </w:r>
      <w:r>
        <w:t>.</w:t>
      </w:r>
    </w:p>
    <w:p>
      <w:pPr>
        <w:pStyle w:val="ListBullet"/>
      </w:pPr>
      <w:r>
        <w:t xml:space="preserve">Gómez Garrido: </w:t>
      </w:r>
      <w:r>
        <w:rPr>
          <w:b/>
        </w:rPr>
        <w:t>7.3</w:t>
      </w:r>
      <w:r>
        <w:t>.</w:t>
      </w:r>
    </w:p>
    <w:p>
      <w:pPr>
        <w:pStyle w:val="ListBullet"/>
      </w:pPr>
      <w:r>
        <w:t xml:space="preserve">Greenspan: </w:t>
      </w:r>
      <w:r>
        <w:rPr>
          <w:b/>
        </w:rPr>
        <w:t>8.2</w:t>
      </w:r>
      <w:r>
        <w:t>.</w:t>
      </w:r>
    </w:p>
    <w:p>
      <w:pPr>
        <w:pStyle w:val="ListBullet"/>
      </w:pPr>
      <w:r>
        <w:t xml:space="preserve">Gundel, The predicament of the Oday: </w:t>
      </w:r>
      <w:r>
        <w:rPr>
          <w:b/>
        </w:rPr>
        <w:t>F.7</w:t>
      </w:r>
      <w:r>
        <w:t>.</w:t>
      </w:r>
    </w:p>
    <w:p>
      <w:pPr>
        <w:pStyle w:val="ListBullet"/>
      </w:pPr>
      <w:r>
        <w:t xml:space="preserve">H. L. A. Hart: </w:t>
      </w:r>
      <w:r>
        <w:rPr>
          <w:b/>
        </w:rPr>
        <w:t>11.2</w:t>
      </w:r>
      <w:r>
        <w:t>.</w:t>
      </w:r>
    </w:p>
    <w:p>
      <w:pPr>
        <w:pStyle w:val="ListBullet"/>
      </w:pPr>
      <w:r>
        <w:t xml:space="preserve">Heráclito: </w:t>
      </w:r>
      <w:r>
        <w:rPr>
          <w:b/>
        </w:rPr>
        <w:t>1.4</w:t>
      </w:r>
      <w:r>
        <w:t>.</w:t>
      </w:r>
    </w:p>
    <w:p>
      <w:pPr>
        <w:pStyle w:val="ListBullet"/>
      </w:pPr>
      <w:r>
        <w:t xml:space="preserve">Hernán Cortés, Segunda carta de relación: </w:t>
      </w:r>
      <w:r>
        <w:rPr>
          <w:b/>
        </w:rPr>
        <w:t>F.6</w:t>
      </w:r>
      <w:r>
        <w:t>.</w:t>
      </w:r>
    </w:p>
    <w:p>
      <w:pPr>
        <w:pStyle w:val="ListBullet"/>
      </w:pPr>
      <w:r>
        <w:t xml:space="preserve">Hesíodo, Trabajos y días: </w:t>
      </w:r>
      <w:r>
        <w:rPr>
          <w:b/>
        </w:rPr>
        <w:t>2.3</w:t>
      </w:r>
      <w:r>
        <w:t xml:space="preserve">, </w:t>
      </w:r>
      <w:r>
        <w:rPr>
          <w:b/>
        </w:rPr>
        <w:t>3.1</w:t>
      </w:r>
      <w:r>
        <w:t xml:space="preserve">, </w:t>
      </w:r>
      <w:r>
        <w:rPr>
          <w:b/>
        </w:rPr>
        <w:t>F.4</w:t>
      </w:r>
      <w:r>
        <w:t>.</w:t>
      </w:r>
    </w:p>
    <w:p>
      <w:pPr>
        <w:pStyle w:val="ListBullet"/>
      </w:pPr>
      <w:r>
        <w:t xml:space="preserve">Higgins, Songlines and Land Claims: </w:t>
      </w:r>
      <w:r>
        <w:rPr>
          <w:b/>
        </w:rPr>
        <w:t>F.7</w:t>
      </w:r>
      <w:r>
        <w:t>.</w:t>
      </w:r>
    </w:p>
    <w:p>
      <w:pPr>
        <w:pStyle w:val="ListBullet"/>
      </w:pPr>
      <w:r>
        <w:t xml:space="preserve">Hipólito de Roma, Sobre Cristo y el Anticristo: </w:t>
      </w:r>
      <w:r>
        <w:rPr>
          <w:b/>
        </w:rPr>
        <w:t>8.11</w:t>
      </w:r>
      <w:r>
        <w:t>.</w:t>
      </w:r>
    </w:p>
    <w:p>
      <w:pPr>
        <w:pStyle w:val="ListBullet"/>
      </w:pPr>
      <w:r>
        <w:t xml:space="preserve">Hobbes: </w:t>
      </w:r>
      <w:r>
        <w:rPr>
          <w:b/>
        </w:rPr>
        <w:t>1.7</w:t>
      </w:r>
      <w:r>
        <w:t xml:space="preserve">, </w:t>
      </w:r>
      <w:r>
        <w:rPr>
          <w:b/>
        </w:rPr>
        <w:t>6.1</w:t>
      </w:r>
      <w:r>
        <w:t xml:space="preserve">, </w:t>
      </w:r>
      <w:r>
        <w:rPr>
          <w:b/>
        </w:rPr>
        <w:t>9.1</w:t>
      </w:r>
      <w:r>
        <w:t>.</w:t>
      </w:r>
    </w:p>
    <w:p>
      <w:pPr>
        <w:pStyle w:val="ListBullet"/>
      </w:pPr>
      <w:r>
        <w:t xml:space="preserve">Horacio: </w:t>
      </w:r>
      <w:r>
        <w:rPr>
          <w:b/>
        </w:rPr>
        <w:t>J.3</w:t>
      </w:r>
      <w:r>
        <w:t>.</w:t>
      </w:r>
    </w:p>
    <w:p>
      <w:pPr>
        <w:pStyle w:val="ListBullet"/>
      </w:pPr>
      <w:r>
        <w:t xml:space="preserve">Hume: </w:t>
      </w:r>
      <w:r>
        <w:rPr>
          <w:b/>
        </w:rPr>
        <w:t>6.1</w:t>
      </w:r>
      <w:r>
        <w:t>.</w:t>
      </w:r>
    </w:p>
    <w:p>
      <w:pPr>
        <w:pStyle w:val="ListBullet"/>
      </w:pPr>
      <w:r>
        <w:t xml:space="preserve">Ibn Jaldún: </w:t>
      </w:r>
      <w:r>
        <w:rPr>
          <w:b/>
        </w:rPr>
        <w:t>6.4</w:t>
      </w:r>
      <w:r>
        <w:t>.</w:t>
      </w:r>
    </w:p>
    <w:p>
      <w:pPr>
        <w:pStyle w:val="ListBullet"/>
      </w:pPr>
      <w:r>
        <w:t xml:space="preserve">Ireneo de Lyon, Contra las herejías: </w:t>
      </w:r>
      <w:r>
        <w:rPr>
          <w:b/>
        </w:rPr>
        <w:t>1.9</w:t>
      </w:r>
      <w:r>
        <w:t xml:space="preserve">, </w:t>
      </w:r>
      <w:r>
        <w:rPr>
          <w:b/>
        </w:rPr>
        <w:t>2.3</w:t>
      </w:r>
      <w:r>
        <w:t>.</w:t>
      </w:r>
    </w:p>
    <w:p>
      <w:pPr>
        <w:pStyle w:val="ListBullet"/>
      </w:pPr>
      <w:r>
        <w:t xml:space="preserve">Isaiah Berlin: </w:t>
      </w:r>
      <w:r>
        <w:rPr>
          <w:b/>
        </w:rPr>
        <w:t>6.1</w:t>
      </w:r>
      <w:r>
        <w:t>.</w:t>
      </w:r>
    </w:p>
    <w:p>
      <w:pPr>
        <w:pStyle w:val="ListBullet"/>
      </w:pPr>
      <w:r>
        <w:t xml:space="preserve">Isidoro de Sevilla, Etimologías: </w:t>
      </w:r>
      <w:r>
        <w:rPr>
          <w:b/>
        </w:rPr>
        <w:t>1.5</w:t>
      </w:r>
      <w:r>
        <w:t xml:space="preserve">, </w:t>
      </w:r>
      <w:r>
        <w:rPr>
          <w:b/>
        </w:rPr>
        <w:t>1.7</w:t>
      </w:r>
      <w:r>
        <w:t>.</w:t>
      </w:r>
    </w:p>
    <w:p>
      <w:pPr>
        <w:pStyle w:val="ListBullet"/>
      </w:pPr>
      <w:r>
        <w:t xml:space="preserve">Jacobo VI de Escocia: </w:t>
      </w:r>
      <w:r>
        <w:rPr>
          <w:b/>
        </w:rPr>
        <w:t>6.2</w:t>
      </w:r>
      <w:r>
        <w:t>.</w:t>
      </w:r>
    </w:p>
    <w:p>
      <w:pPr>
        <w:pStyle w:val="ListBullet"/>
      </w:pPr>
      <w:r>
        <w:t xml:space="preserve">John Searle: </w:t>
      </w:r>
      <w:r>
        <w:rPr>
          <w:b/>
        </w:rPr>
        <w:t>5.3</w:t>
      </w:r>
      <w:r>
        <w:t>.</w:t>
      </w:r>
    </w:p>
    <w:p>
      <w:pPr>
        <w:pStyle w:val="ListBullet"/>
      </w:pPr>
      <w:r>
        <w:t xml:space="preserve">John Stuart Mill: </w:t>
      </w:r>
      <w:r>
        <w:rPr>
          <w:b/>
        </w:rPr>
        <w:t>2.3</w:t>
      </w:r>
      <w:r>
        <w:t xml:space="preserve">, </w:t>
      </w:r>
      <w:r>
        <w:rPr>
          <w:b/>
        </w:rPr>
        <w:t>11.2</w:t>
      </w:r>
      <w:r>
        <w:t>.</w:t>
      </w:r>
    </w:p>
    <w:p>
      <w:pPr>
        <w:pStyle w:val="ListBullet"/>
      </w:pPr>
      <w:r>
        <w:t xml:space="preserve">Johnson, Historia de los yorubas: </w:t>
      </w:r>
      <w:r>
        <w:rPr>
          <w:b/>
        </w:rPr>
        <w:t>F.6</w:t>
      </w:r>
      <w:r>
        <w:t>.</w:t>
      </w:r>
    </w:p>
    <w:p>
      <w:pPr>
        <w:pStyle w:val="ListBullet"/>
      </w:pPr>
      <w:r>
        <w:t xml:space="preserve">Juan de Mariana: </w:t>
      </w:r>
      <w:r>
        <w:rPr>
          <w:b/>
        </w:rPr>
        <w:t>8.2</w:t>
      </w:r>
      <w:r>
        <w:t>.</w:t>
      </w:r>
    </w:p>
    <w:p>
      <w:pPr>
        <w:pStyle w:val="ListBullet"/>
      </w:pPr>
      <w:r>
        <w:t xml:space="preserve">Julio César: </w:t>
      </w:r>
      <w:r>
        <w:rPr>
          <w:b/>
        </w:rPr>
        <w:t>1.5</w:t>
      </w:r>
      <w:r>
        <w:t xml:space="preserve">, </w:t>
      </w:r>
      <w:r>
        <w:rPr>
          <w:b/>
        </w:rPr>
        <w:t>3.5</w:t>
      </w:r>
      <w:r>
        <w:t>.</w:t>
      </w:r>
    </w:p>
    <w:p>
      <w:pPr>
        <w:pStyle w:val="ListBullet"/>
      </w:pPr>
      <w:r>
        <w:t xml:space="preserve">Julio Ponce: </w:t>
      </w:r>
      <w:r>
        <w:rPr>
          <w:b/>
        </w:rPr>
        <w:t>A.9</w:t>
      </w:r>
      <w:r>
        <w:t>.</w:t>
      </w:r>
    </w:p>
    <w:p>
      <w:pPr>
        <w:pStyle w:val="ListBullet"/>
      </w:pPr>
      <w:r>
        <w:t xml:space="preserve">Juvaini: </w:t>
      </w:r>
      <w:r>
        <w:rPr>
          <w:b/>
        </w:rPr>
        <w:t>F.7</w:t>
      </w:r>
      <w:r>
        <w:t>.</w:t>
      </w:r>
    </w:p>
    <w:p>
      <w:pPr>
        <w:pStyle w:val="ListBullet"/>
      </w:pPr>
      <w:r>
        <w:t xml:space="preserve">Kaliman y otros, Psychoneuroendocrinology 40 (2014): </w:t>
      </w:r>
      <w:r>
        <w:rPr>
          <w:b/>
        </w:rPr>
        <w:t>4.2</w:t>
      </w:r>
      <w:r>
        <w:t>.</w:t>
      </w:r>
    </w:p>
    <w:p>
      <w:pPr>
        <w:pStyle w:val="ListBullet"/>
      </w:pPr>
      <w:r>
        <w:t xml:space="preserve">Kant: </w:t>
      </w:r>
      <w:r>
        <w:rPr>
          <w:b/>
        </w:rPr>
        <w:t>2.4</w:t>
      </w:r>
      <w:r>
        <w:t xml:space="preserve">, </w:t>
      </w:r>
      <w:r>
        <w:rPr>
          <w:b/>
        </w:rPr>
        <w:t>6.1</w:t>
      </w:r>
      <w:r>
        <w:t>.</w:t>
      </w:r>
    </w:p>
    <w:p>
      <w:pPr>
        <w:pStyle w:val="ListBullet"/>
      </w:pPr>
      <w:r>
        <w:t xml:space="preserve">Keynes: </w:t>
      </w:r>
      <w:r>
        <w:rPr>
          <w:b/>
        </w:rPr>
        <w:t>8.2</w:t>
      </w:r>
      <w:r>
        <w:t>.</w:t>
      </w:r>
    </w:p>
    <w:p>
      <w:pPr>
        <w:pStyle w:val="ListBullet"/>
      </w:pPr>
      <w:r>
        <w:t xml:space="preserve">Kimball, la obshchina rusa: </w:t>
      </w:r>
      <w:r>
        <w:rPr>
          <w:b/>
        </w:rPr>
        <w:t>F.7</w:t>
      </w:r>
      <w:r>
        <w:t>.</w:t>
      </w:r>
    </w:p>
    <w:p>
      <w:pPr>
        <w:pStyle w:val="ListBullet"/>
      </w:pPr>
      <w:r>
        <w:t xml:space="preserve">La Boétie: </w:t>
      </w:r>
      <w:r>
        <w:rPr>
          <w:b/>
        </w:rPr>
        <w:t>4.1</w:t>
      </w:r>
      <w:r>
        <w:t xml:space="preserve">, </w:t>
      </w:r>
      <w:r>
        <w:rPr>
          <w:b/>
        </w:rPr>
        <w:t>5.4</w:t>
      </w:r>
      <w:r>
        <w:t>.</w:t>
      </w:r>
    </w:p>
    <w:p>
      <w:pPr>
        <w:pStyle w:val="ListBullet"/>
      </w:pPr>
      <w:r>
        <w:t xml:space="preserve">Lafuente Balle: </w:t>
      </w:r>
      <w:r>
        <w:rPr>
          <w:b/>
        </w:rPr>
        <w:t>A.9</w:t>
      </w:r>
      <w:r>
        <w:t>.</w:t>
      </w:r>
    </w:p>
    <w:p>
      <w:pPr>
        <w:pStyle w:val="ListBullet"/>
      </w:pPr>
      <w:r>
        <w:t xml:space="preserve">Locke: </w:t>
      </w:r>
      <w:r>
        <w:rPr>
          <w:b/>
        </w:rPr>
        <w:t>6.1</w:t>
      </w:r>
      <w:r>
        <w:t xml:space="preserve">, </w:t>
      </w:r>
      <w:r>
        <w:rPr>
          <w:b/>
        </w:rPr>
        <w:t>6.3</w:t>
      </w:r>
      <w:r>
        <w:t xml:space="preserve">, </w:t>
      </w:r>
      <w:r>
        <w:rPr>
          <w:b/>
        </w:rPr>
        <w:t>6.5</w:t>
      </w:r>
      <w:r>
        <w:t xml:space="preserve">, </w:t>
      </w:r>
      <w:r>
        <w:rPr>
          <w:b/>
        </w:rPr>
        <w:t>8.2</w:t>
      </w:r>
      <w:r>
        <w:t>.</w:t>
      </w:r>
    </w:p>
    <w:p>
      <w:pPr>
        <w:pStyle w:val="ListBullet"/>
      </w:pPr>
      <w:r>
        <w:t xml:space="preserve">López Austin: </w:t>
      </w:r>
      <w:r>
        <w:t>capítulo 9</w:t>
      </w:r>
      <w:r>
        <w:t>.</w:t>
      </w:r>
    </w:p>
    <w:p>
      <w:pPr>
        <w:pStyle w:val="ListBullet"/>
      </w:pPr>
      <w:r>
        <w:t xml:space="preserve">Lord Acton: </w:t>
      </w:r>
      <w:r>
        <w:rPr>
          <w:b/>
        </w:rPr>
        <w:t>8.9</w:t>
      </w:r>
      <w:r>
        <w:t>.</w:t>
      </w:r>
    </w:p>
    <w:p>
      <w:pPr>
        <w:pStyle w:val="ListBullet"/>
      </w:pPr>
      <w:r>
        <w:t xml:space="preserve">Lucrecio: </w:t>
      </w:r>
      <w:r>
        <w:rPr>
          <w:b/>
        </w:rPr>
        <w:t>H.10</w:t>
      </w:r>
      <w:r>
        <w:t>.</w:t>
      </w:r>
    </w:p>
    <w:p>
      <w:pPr>
        <w:pStyle w:val="ListBullet"/>
      </w:pPr>
      <w:r>
        <w:t xml:space="preserve">Luther Standing Bear: </w:t>
      </w:r>
      <w:r>
        <w:rPr>
          <w:b/>
        </w:rPr>
        <w:t>F.7</w:t>
      </w:r>
      <w:r>
        <w:t>.</w:t>
      </w:r>
    </w:p>
    <w:p>
      <w:pPr>
        <w:pStyle w:val="ListBullet"/>
      </w:pPr>
      <w:r>
        <w:t xml:space="preserve">Malebranche: </w:t>
      </w:r>
      <w:r>
        <w:rPr>
          <w:b/>
        </w:rPr>
        <w:t>6.1</w:t>
      </w:r>
      <w:r>
        <w:t>.</w:t>
      </w:r>
    </w:p>
    <w:p>
      <w:pPr>
        <w:pStyle w:val="ListBullet"/>
      </w:pPr>
      <w:r>
        <w:t xml:space="preserve">Malo, Antigüedades hawaianas: </w:t>
      </w:r>
      <w:r>
        <w:rPr>
          <w:b/>
        </w:rPr>
        <w:t>2.3</w:t>
      </w:r>
      <w:r>
        <w:t xml:space="preserve">, </w:t>
      </w:r>
      <w:r>
        <w:rPr>
          <w:b/>
        </w:rPr>
        <w:t>3.2</w:t>
      </w:r>
      <w:r>
        <w:t xml:space="preserve">, </w:t>
      </w:r>
      <w:r>
        <w:rPr>
          <w:b/>
        </w:rPr>
        <w:t>F.6</w:t>
      </w:r>
      <w:r>
        <w:t>.</w:t>
      </w:r>
    </w:p>
    <w:p>
      <w:pPr>
        <w:pStyle w:val="ListBullet"/>
      </w:pPr>
      <w:r>
        <w:t xml:space="preserve">Marco Aurelio: </w:t>
      </w:r>
      <w:r>
        <w:rPr>
          <w:b/>
        </w:rPr>
        <w:t>6.2</w:t>
      </w:r>
      <w:r>
        <w:t>.</w:t>
      </w:r>
    </w:p>
    <w:p>
      <w:pPr>
        <w:pStyle w:val="ListBullet"/>
      </w:pPr>
      <w:r>
        <w:t xml:space="preserve">Marín Arce: </w:t>
      </w:r>
      <w:r>
        <w:rPr>
          <w:b/>
        </w:rPr>
        <w:t>8.7</w:t>
      </w:r>
      <w:r>
        <w:t>.</w:t>
      </w:r>
    </w:p>
    <w:p>
      <w:pPr>
        <w:pStyle w:val="ListBullet"/>
      </w:pPr>
      <w:r>
        <w:t xml:space="preserve">Martín de Azpilcueta: </w:t>
      </w:r>
      <w:r>
        <w:rPr>
          <w:b/>
        </w:rPr>
        <w:t>8.2</w:t>
      </w:r>
      <w:r>
        <w:t>.</w:t>
      </w:r>
    </w:p>
    <w:p>
      <w:pPr>
        <w:pStyle w:val="ListBullet"/>
      </w:pPr>
      <w:r>
        <w:t xml:space="preserve">Martín-Retortillo Baquer: </w:t>
      </w:r>
      <w:r>
        <w:rPr>
          <w:b/>
        </w:rPr>
        <w:t>A.9</w:t>
      </w:r>
      <w:r>
        <w:t>.</w:t>
      </w:r>
    </w:p>
    <w:p>
      <w:pPr>
        <w:pStyle w:val="ListBullet"/>
      </w:pPr>
      <w:r>
        <w:t xml:space="preserve">Mastroianni y Gilbert: </w:t>
      </w:r>
      <w:r>
        <w:rPr>
          <w:b/>
        </w:rPr>
        <w:t>8.9</w:t>
      </w:r>
      <w:r>
        <w:t>.</w:t>
      </w:r>
    </w:p>
    <w:p>
      <w:pPr>
        <w:pStyle w:val="ListBullet"/>
      </w:pPr>
      <w:r>
        <w:t xml:space="preserve">Max Weber: </w:t>
      </w:r>
      <w:r>
        <w:rPr>
          <w:b/>
        </w:rPr>
        <w:t>6.3</w:t>
      </w:r>
      <w:r>
        <w:t xml:space="preserve">, </w:t>
      </w:r>
      <w:r>
        <w:rPr>
          <w:b/>
        </w:rPr>
        <w:t>6.4</w:t>
      </w:r>
      <w:r>
        <w:t>.</w:t>
      </w:r>
    </w:p>
    <w:p>
      <w:pPr>
        <w:pStyle w:val="ListBullet"/>
      </w:pPr>
      <w:r>
        <w:t xml:space="preserve">Meister Eckhart: </w:t>
      </w:r>
      <w:r>
        <w:rPr>
          <w:b/>
        </w:rPr>
        <w:t>I.1</w:t>
      </w:r>
      <w:r>
        <w:t>.</w:t>
      </w:r>
    </w:p>
    <w:p>
      <w:pPr>
        <w:pStyle w:val="ListBullet"/>
      </w:pPr>
      <w:r>
        <w:t xml:space="preserve">Mikel Buesa, «ETA: medio siglo de terrorismo. Un recuento estadístico» (2022): </w:t>
      </w:r>
      <w:r>
        <w:rPr>
          <w:b/>
        </w:rPr>
        <w:t>6.1</w:t>
      </w:r>
      <w:r>
        <w:t>.</w:t>
      </w:r>
    </w:p>
    <w:p>
      <w:pPr>
        <w:pStyle w:val="ListBullet"/>
      </w:pPr>
      <w:r>
        <w:t xml:space="preserve">Montaigne: </w:t>
      </w:r>
      <w:r>
        <w:rPr>
          <w:b/>
        </w:rPr>
        <w:t>5.3</w:t>
      </w:r>
      <w:r>
        <w:t>.</w:t>
      </w:r>
    </w:p>
    <w:p>
      <w:pPr>
        <w:pStyle w:val="ListBullet"/>
      </w:pPr>
      <w:r>
        <w:t xml:space="preserve">Montesquieu: </w:t>
      </w:r>
      <w:r>
        <w:rPr>
          <w:b/>
        </w:rPr>
        <w:t>6.1</w:t>
      </w:r>
      <w:r>
        <w:t xml:space="preserve">, </w:t>
      </w:r>
      <w:r>
        <w:rPr>
          <w:b/>
        </w:rPr>
        <w:t>6.5</w:t>
      </w:r>
      <w:r>
        <w:t>.</w:t>
      </w:r>
    </w:p>
    <w:p>
      <w:pPr>
        <w:pStyle w:val="ListBullet"/>
      </w:pPr>
      <w:r>
        <w:t xml:space="preserve">Murphy, «Measuring open access orders»: </w:t>
      </w:r>
      <w:r>
        <w:rPr>
          <w:b/>
        </w:rPr>
        <w:t>6.4</w:t>
      </w:r>
      <w:r>
        <w:t>.</w:t>
      </w:r>
    </w:p>
    <w:p>
      <w:pPr>
        <w:pStyle w:val="ListBullet"/>
      </w:pPr>
      <w:r>
        <w:t xml:space="preserve">Murra, Reciprocity and Redistribution in Andean Civilizations: </w:t>
      </w:r>
      <w:r>
        <w:rPr>
          <w:b/>
        </w:rPr>
        <w:t>F.7</w:t>
      </w:r>
      <w:r>
        <w:t>.</w:t>
      </w:r>
    </w:p>
    <w:p>
      <w:pPr>
        <w:pStyle w:val="ListBullet"/>
      </w:pPr>
      <w:r>
        <w:t xml:space="preserve">Musonio Rufo: </w:t>
      </w:r>
      <w:r>
        <w:rPr>
          <w:b/>
        </w:rPr>
        <w:t>F.4</w:t>
      </w:r>
      <w:r>
        <w:t>.</w:t>
      </w:r>
    </w:p>
    <w:p>
      <w:pPr>
        <w:pStyle w:val="ListBullet"/>
      </w:pPr>
      <w:r>
        <w:t xml:space="preserve">Nicolás Oresme: </w:t>
      </w:r>
      <w:r>
        <w:rPr>
          <w:b/>
        </w:rPr>
        <w:t>8.2</w:t>
      </w:r>
      <w:r>
        <w:t>.</w:t>
      </w:r>
    </w:p>
    <w:p>
      <w:pPr>
        <w:pStyle w:val="ListBullet"/>
      </w:pPr>
      <w:r>
        <w:t xml:space="preserve">Norris (y Harney), songlines: </w:t>
      </w:r>
      <w:r>
        <w:rPr>
          <w:b/>
        </w:rPr>
        <w:t>F.7</w:t>
      </w:r>
      <w:r>
        <w:t>.</w:t>
      </w:r>
    </w:p>
    <w:p>
      <w:pPr>
        <w:pStyle w:val="ListBullet"/>
      </w:pPr>
      <w:r>
        <w:t xml:space="preserve">North, Wallis y Weingast: </w:t>
      </w:r>
      <w:r>
        <w:rPr>
          <w:b/>
        </w:rPr>
        <w:t>6.4</w:t>
      </w:r>
      <w:r>
        <w:t>.</w:t>
      </w:r>
    </w:p>
    <w:p>
      <w:pPr>
        <w:pStyle w:val="ListBullet"/>
      </w:pPr>
      <w:r>
        <w:t xml:space="preserve">Oliver Araújo: </w:t>
      </w:r>
      <w:r>
        <w:rPr>
          <w:b/>
        </w:rPr>
        <w:t>11.3</w:t>
      </w:r>
      <w:r>
        <w:t>.</w:t>
      </w:r>
    </w:p>
    <w:p>
      <w:pPr>
        <w:pStyle w:val="ListBullet"/>
      </w:pPr>
      <w:r>
        <w:t xml:space="preserve">Oosten y otros, Inuit Laws: </w:t>
      </w:r>
      <w:r>
        <w:rPr>
          <w:b/>
        </w:rPr>
        <w:t>F.7</w:t>
      </w:r>
      <w:r>
        <w:t>.</w:t>
      </w:r>
    </w:p>
    <w:p>
      <w:pPr>
        <w:pStyle w:val="ListBullet"/>
      </w:pPr>
      <w:r>
        <w:t xml:space="preserve">Pascal: </w:t>
      </w:r>
      <w:r>
        <w:rPr>
          <w:b/>
        </w:rPr>
        <w:t>5.3</w:t>
      </w:r>
      <w:r>
        <w:t>.</w:t>
      </w:r>
    </w:p>
    <w:p>
      <w:pPr>
        <w:pStyle w:val="ListBullet"/>
      </w:pPr>
      <w:r>
        <w:t xml:space="preserve">Pita Broncano: </w:t>
      </w:r>
      <w:r>
        <w:rPr>
          <w:b/>
        </w:rPr>
        <w:t>6.1</w:t>
      </w:r>
      <w:r>
        <w:t>.</w:t>
      </w:r>
    </w:p>
    <w:p>
      <w:pPr>
        <w:pStyle w:val="ListBullet"/>
      </w:pPr>
      <w:r>
        <w:t xml:space="preserve">Platón: </w:t>
      </w:r>
      <w:r>
        <w:rPr>
          <w:b/>
        </w:rPr>
        <w:t>1.4</w:t>
      </w:r>
      <w:r>
        <w:t xml:space="preserve">, </w:t>
      </w:r>
      <w:r>
        <w:rPr>
          <w:b/>
        </w:rPr>
        <w:t>1.9</w:t>
      </w:r>
      <w:r>
        <w:t xml:space="preserve">, </w:t>
      </w:r>
      <w:r>
        <w:rPr>
          <w:b/>
        </w:rPr>
        <w:t>2.3</w:t>
      </w:r>
      <w:r>
        <w:t xml:space="preserve">, </w:t>
      </w:r>
      <w:r>
        <w:rPr>
          <w:b/>
        </w:rPr>
        <w:t>2.5</w:t>
      </w:r>
      <w:r>
        <w:t xml:space="preserve">, </w:t>
      </w:r>
      <w:r>
        <w:rPr>
          <w:b/>
        </w:rPr>
        <w:t>3.2</w:t>
      </w:r>
      <w:r>
        <w:t xml:space="preserve">, </w:t>
      </w:r>
      <w:r>
        <w:rPr>
          <w:b/>
        </w:rPr>
        <w:t>10.3</w:t>
      </w:r>
      <w:r>
        <w:t xml:space="preserve">, </w:t>
      </w:r>
      <w:r>
        <w:rPr>
          <w:b/>
        </w:rPr>
        <w:t>11.6</w:t>
      </w:r>
      <w:r>
        <w:t xml:space="preserve">, </w:t>
      </w:r>
      <w:r>
        <w:rPr>
          <w:b/>
        </w:rPr>
        <w:t>F.4</w:t>
      </w:r>
      <w:r>
        <w:t xml:space="preserve">, </w:t>
      </w:r>
      <w:r>
        <w:rPr>
          <w:b/>
        </w:rPr>
        <w:t>J.3</w:t>
      </w:r>
      <w:r>
        <w:t>.</w:t>
      </w:r>
    </w:p>
    <w:p>
      <w:pPr>
        <w:pStyle w:val="ListBullet"/>
      </w:pPr>
      <w:r>
        <w:t xml:space="preserve">Rattray, Ashanti Law and Constitution: </w:t>
      </w:r>
      <w:r>
        <w:rPr>
          <w:b/>
        </w:rPr>
        <w:t>3.2</w:t>
      </w:r>
      <w:r>
        <w:t xml:space="preserve">, </w:t>
      </w:r>
      <w:r>
        <w:rPr>
          <w:b/>
        </w:rPr>
        <w:t>3.3</w:t>
      </w:r>
      <w:r>
        <w:t xml:space="preserve">, </w:t>
      </w:r>
      <w:r>
        <w:rPr>
          <w:b/>
        </w:rPr>
        <w:t>7.5</w:t>
      </w:r>
      <w:r>
        <w:t xml:space="preserve">, </w:t>
      </w:r>
      <w:r>
        <w:rPr>
          <w:b/>
        </w:rPr>
        <w:t>F.6</w:t>
      </w:r>
      <w:r>
        <w:t>.</w:t>
      </w:r>
    </w:p>
    <w:p>
      <w:pPr>
        <w:pStyle w:val="ListBullet"/>
      </w:pPr>
      <w:r>
        <w:t xml:space="preserve">Revista de Derecho Político (UNED): </w:t>
      </w:r>
      <w:r>
        <w:rPr>
          <w:b/>
        </w:rPr>
        <w:t>A.3</w:t>
      </w:r>
      <w:r>
        <w:t xml:space="preserve">, </w:t>
      </w:r>
      <w:r>
        <w:rPr>
          <w:b/>
        </w:rPr>
        <w:t>A.6</w:t>
      </w:r>
      <w:r>
        <w:t xml:space="preserve">, </w:t>
      </w:r>
      <w:r>
        <w:rPr>
          <w:b/>
        </w:rPr>
        <w:t>A.11</w:t>
      </w:r>
      <w:r>
        <w:t>.</w:t>
      </w:r>
    </w:p>
    <w:p>
      <w:pPr>
        <w:pStyle w:val="ListBullet"/>
      </w:pPr>
      <w:r>
        <w:t xml:space="preserve">Robert D. Putnam: </w:t>
      </w:r>
      <w:r>
        <w:rPr>
          <w:b/>
        </w:rPr>
        <w:t>5.3</w:t>
      </w:r>
      <w:r>
        <w:t>.</w:t>
      </w:r>
    </w:p>
    <w:p>
      <w:pPr>
        <w:pStyle w:val="ListBullet"/>
      </w:pPr>
      <w:r>
        <w:t xml:space="preserve">Robert Michels: </w:t>
      </w:r>
      <w:r>
        <w:rPr>
          <w:b/>
        </w:rPr>
        <w:t>6.4</w:t>
      </w:r>
      <w:r>
        <w:t>.</w:t>
      </w:r>
    </w:p>
    <w:p>
      <w:pPr>
        <w:pStyle w:val="ListBullet"/>
      </w:pPr>
      <w:r>
        <w:t xml:space="preserve">Robespierre: </w:t>
      </w:r>
      <w:r>
        <w:rPr>
          <w:b/>
        </w:rPr>
        <w:t>6.1</w:t>
      </w:r>
      <w:r>
        <w:t>.</w:t>
      </w:r>
    </w:p>
    <w:p>
      <w:pPr>
        <w:pStyle w:val="ListBullet"/>
      </w:pPr>
      <w:r>
        <w:t xml:space="preserve">Rousseau: </w:t>
      </w:r>
      <w:r>
        <w:rPr>
          <w:b/>
        </w:rPr>
        <w:t>5.4</w:t>
      </w:r>
      <w:r>
        <w:t xml:space="preserve">, </w:t>
      </w:r>
      <w:r>
        <w:rPr>
          <w:b/>
        </w:rPr>
        <w:t>6.1</w:t>
      </w:r>
      <w:r>
        <w:t xml:space="preserve">, </w:t>
      </w:r>
      <w:r>
        <w:rPr>
          <w:b/>
        </w:rPr>
        <w:t>8.5</w:t>
      </w:r>
      <w:r>
        <w:t>.</w:t>
      </w:r>
    </w:p>
    <w:p>
      <w:pPr>
        <w:pStyle w:val="ListBullet"/>
      </w:pPr>
      <w:r>
        <w:t xml:space="preserve">Sahagún, Historia general de las cosas de Nueva España: </w:t>
      </w:r>
      <w:r>
        <w:rPr>
          <w:b/>
        </w:rPr>
        <w:t>2.3</w:t>
      </w:r>
      <w:r>
        <w:t xml:space="preserve">, </w:t>
      </w:r>
      <w:r>
        <w:rPr>
          <w:b/>
        </w:rPr>
        <w:t>F.6</w:t>
      </w:r>
      <w:r>
        <w:t>.</w:t>
      </w:r>
    </w:p>
    <w:p>
      <w:pPr>
        <w:pStyle w:val="ListBullet"/>
      </w:pPr>
      <w:r>
        <w:t xml:space="preserve">Saint-Just: </w:t>
      </w:r>
      <w:r>
        <w:rPr>
          <w:b/>
        </w:rPr>
        <w:t>6.1</w:t>
      </w:r>
      <w:r>
        <w:t>.</w:t>
      </w:r>
    </w:p>
    <w:p>
      <w:pPr>
        <w:pStyle w:val="ListBullet"/>
      </w:pPr>
      <w:r>
        <w:t xml:space="preserve">San Juan de la Cruz: </w:t>
      </w:r>
      <w:r>
        <w:rPr>
          <w:b/>
        </w:rPr>
        <w:t>I.1</w:t>
      </w:r>
      <w:r>
        <w:t>.</w:t>
      </w:r>
    </w:p>
    <w:p>
      <w:pPr>
        <w:pStyle w:val="ListBullet"/>
      </w:pPr>
      <w:r>
        <w:t xml:space="preserve">Scheppele: </w:t>
      </w:r>
      <w:r>
        <w:rPr>
          <w:b/>
        </w:rPr>
        <w:t>7.2</w:t>
      </w:r>
      <w:r>
        <w:t>.</w:t>
      </w:r>
    </w:p>
    <w:p>
      <w:pPr>
        <w:pStyle w:val="ListBullet"/>
      </w:pPr>
      <w:r>
        <w:t xml:space="preserve">Séneca: </w:t>
      </w:r>
      <w:r>
        <w:rPr>
          <w:b/>
        </w:rPr>
        <w:t>3.2</w:t>
      </w:r>
      <w:r>
        <w:t xml:space="preserve">, </w:t>
      </w:r>
      <w:r>
        <w:rPr>
          <w:b/>
        </w:rPr>
        <w:t>7.5</w:t>
      </w:r>
      <w:r>
        <w:t xml:space="preserve">, </w:t>
      </w:r>
      <w:r>
        <w:rPr>
          <w:b/>
        </w:rPr>
        <w:t>F.4</w:t>
      </w:r>
      <w:r>
        <w:t xml:space="preserve">, </w:t>
      </w:r>
      <w:r>
        <w:rPr>
          <w:b/>
        </w:rPr>
        <w:t>H.10</w:t>
      </w:r>
      <w:r>
        <w:t>.</w:t>
      </w:r>
    </w:p>
    <w:p>
      <w:pPr>
        <w:pStyle w:val="ListBullet"/>
      </w:pPr>
      <w:r>
        <w:t xml:space="preserve">Sherif y otros, The Robbers Cave Experiment: </w:t>
      </w:r>
      <w:r>
        <w:rPr>
          <w:b/>
        </w:rPr>
        <w:t>4.1</w:t>
      </w:r>
      <w:r>
        <w:t>.</w:t>
      </w:r>
    </w:p>
    <w:p>
      <w:pPr>
        <w:pStyle w:val="ListBullet"/>
      </w:pPr>
      <w:r>
        <w:t xml:space="preserve">Smith, Smith y Stocks: </w:t>
      </w:r>
      <w:r>
        <w:rPr>
          <w:b/>
        </w:rPr>
        <w:t>8.9</w:t>
      </w:r>
      <w:r>
        <w:t>.</w:t>
      </w:r>
    </w:p>
    <w:p>
      <w:pPr>
        <w:pStyle w:val="ListBullet"/>
      </w:pPr>
      <w:r>
        <w:t xml:space="preserve">Sófocles: </w:t>
      </w:r>
      <w:r>
        <w:rPr>
          <w:b/>
        </w:rPr>
        <w:t>1.4</w:t>
      </w:r>
      <w:r>
        <w:t xml:space="preserve">, </w:t>
      </w:r>
      <w:r>
        <w:rPr>
          <w:b/>
        </w:rPr>
        <w:t>6.2</w:t>
      </w:r>
      <w:r>
        <w:t>.</w:t>
      </w:r>
    </w:p>
    <w:p>
      <w:pPr>
        <w:pStyle w:val="ListBullet"/>
      </w:pPr>
      <w:r>
        <w:t xml:space="preserve">Stigler: </w:t>
      </w:r>
      <w:r>
        <w:rPr>
          <w:b/>
        </w:rPr>
        <w:t>11.2</w:t>
      </w:r>
      <w:r>
        <w:t>.</w:t>
      </w:r>
    </w:p>
    <w:p>
      <w:pPr>
        <w:pStyle w:val="ListBullet"/>
      </w:pPr>
      <w:r>
        <w:t xml:space="preserve">Straehle: </w:t>
      </w:r>
      <w:r>
        <w:rPr>
          <w:b/>
        </w:rPr>
        <w:t>6.1</w:t>
      </w:r>
      <w:r>
        <w:t>.</w:t>
      </w:r>
    </w:p>
    <w:p>
      <w:pPr>
        <w:pStyle w:val="ListBullet"/>
      </w:pPr>
      <w:r>
        <w:t xml:space="preserve">Suetonio, Vidas de los Césares: </w:t>
      </w:r>
      <w:r>
        <w:rPr>
          <w:b/>
        </w:rPr>
        <w:t>3.5</w:t>
      </w:r>
      <w:r>
        <w:t xml:space="preserve">, </w:t>
      </w:r>
      <w:r>
        <w:rPr>
          <w:b/>
        </w:rPr>
        <w:t>6.2</w:t>
      </w:r>
      <w:r>
        <w:t>.</w:t>
      </w:r>
    </w:p>
    <w:p>
      <w:pPr>
        <w:pStyle w:val="ListBullet"/>
      </w:pPr>
      <w:r>
        <w:t xml:space="preserve">Tácito, Anales: </w:t>
      </w:r>
      <w:r>
        <w:rPr>
          <w:b/>
        </w:rPr>
        <w:t>3.2</w:t>
      </w:r>
      <w:r>
        <w:t xml:space="preserve">, </w:t>
      </w:r>
      <w:r>
        <w:rPr>
          <w:b/>
        </w:rPr>
        <w:t>3.4</w:t>
      </w:r>
      <w:r>
        <w:t xml:space="preserve">, </w:t>
      </w:r>
      <w:r>
        <w:rPr>
          <w:b/>
        </w:rPr>
        <w:t>F.4</w:t>
      </w:r>
      <w:r>
        <w:t>.</w:t>
      </w:r>
    </w:p>
    <w:p>
      <w:pPr>
        <w:pStyle w:val="ListBullet"/>
      </w:pPr>
      <w:r>
        <w:t xml:space="preserve">Tomás de Aquino, Suma teológica: </w:t>
      </w:r>
      <w:r>
        <w:rPr>
          <w:b/>
        </w:rPr>
        <w:t>0.4</w:t>
      </w:r>
      <w:r>
        <w:t xml:space="preserve">, </w:t>
      </w:r>
      <w:r>
        <w:rPr>
          <w:b/>
        </w:rPr>
        <w:t>1.1</w:t>
      </w:r>
      <w:r>
        <w:t xml:space="preserve">, </w:t>
      </w:r>
      <w:r>
        <w:rPr>
          <w:b/>
        </w:rPr>
        <w:t>1.2</w:t>
      </w:r>
      <w:r>
        <w:t xml:space="preserve">, </w:t>
      </w:r>
      <w:r>
        <w:rPr>
          <w:b/>
        </w:rPr>
        <w:t>1.4</w:t>
      </w:r>
      <w:r>
        <w:t xml:space="preserve">, </w:t>
      </w:r>
      <w:r>
        <w:rPr>
          <w:b/>
        </w:rPr>
        <w:t>1.5</w:t>
      </w:r>
      <w:r>
        <w:t xml:space="preserve">, </w:t>
      </w:r>
      <w:r>
        <w:rPr>
          <w:b/>
        </w:rPr>
        <w:t>1.6</w:t>
      </w:r>
      <w:r>
        <w:t xml:space="preserve">, </w:t>
      </w:r>
      <w:r>
        <w:rPr>
          <w:b/>
        </w:rPr>
        <w:t>2.1</w:t>
      </w:r>
      <w:r>
        <w:t xml:space="preserve">, </w:t>
      </w:r>
      <w:r>
        <w:rPr>
          <w:b/>
        </w:rPr>
        <w:t>11.2</w:t>
      </w:r>
      <w:r>
        <w:t>.</w:t>
      </w:r>
    </w:p>
    <w:p>
      <w:pPr>
        <w:pStyle w:val="ListBullet"/>
      </w:pPr>
      <w:r>
        <w:t xml:space="preserve">Tomás de Mercado: </w:t>
      </w:r>
      <w:r>
        <w:rPr>
          <w:b/>
        </w:rPr>
        <w:t>3.3</w:t>
      </w:r>
      <w:r>
        <w:t>.</w:t>
      </w:r>
    </w:p>
    <w:p>
      <w:pPr>
        <w:pStyle w:val="ListBullet"/>
      </w:pPr>
      <w:r>
        <w:t xml:space="preserve">Torquemada, Monarquía indiana: </w:t>
      </w:r>
      <w:r>
        <w:t>capítulo 9</w:t>
      </w:r>
      <w:r>
        <w:t>.</w:t>
      </w:r>
    </w:p>
    <w:p>
      <w:pPr>
        <w:pStyle w:val="ListBullet"/>
      </w:pPr>
      <w:r>
        <w:t xml:space="preserve">Victorino de Pettau, Comentario al Apocalipsis: </w:t>
      </w:r>
      <w:r>
        <w:rPr>
          <w:b/>
        </w:rPr>
        <w:t>8.11</w:t>
      </w:r>
      <w:r>
        <w:t>.</w:t>
      </w:r>
    </w:p>
    <w:p>
      <w:pPr>
        <w:pStyle w:val="ListBullet"/>
      </w:pPr>
      <w:r>
        <w:t xml:space="preserve">Vilfredo Pareto: </w:t>
      </w:r>
      <w:r>
        <w:rPr>
          <w:b/>
        </w:rPr>
        <w:t>6.4</w:t>
      </w:r>
      <w:r>
        <w:t>.</w:t>
      </w:r>
    </w:p>
    <w:p>
      <w:pPr>
        <w:pStyle w:val="ListBullet"/>
      </w:pPr>
      <w:r>
        <w:t xml:space="preserve">Vírgala: </w:t>
      </w:r>
      <w:r>
        <w:rPr>
          <w:b/>
        </w:rPr>
        <w:t>A.2</w:t>
      </w:r>
      <w:r>
        <w:t>.</w:t>
      </w:r>
    </w:p>
    <w:p>
      <w:pPr>
        <w:pStyle w:val="ListBullet"/>
      </w:pPr>
      <w:r>
        <w:t xml:space="preserve">Weidmann: </w:t>
      </w:r>
      <w:r>
        <w:rPr>
          <w:b/>
        </w:rPr>
        <w:t>8.2</w:t>
      </w:r>
      <w:r>
        <w:t>.</w:t>
      </w:r>
    </w:p>
    <w:p>
      <w:pPr>
        <w:pStyle w:val="ListBullet"/>
      </w:pPr>
      <w:r>
        <w:t xml:space="preserve">Werner: </w:t>
      </w:r>
      <w:r>
        <w:rPr>
          <w:b/>
        </w:rPr>
        <w:t>8.1</w:t>
      </w:r>
      <w:r>
        <w:t>.</w:t>
      </w:r>
    </w:p>
    <w:p>
      <w:pPr>
        <w:pStyle w:val="ListBullet"/>
      </w:pPr>
      <w:r>
        <w:t xml:space="preserve">White y Schuler: </w:t>
      </w:r>
      <w:r>
        <w:rPr>
          <w:b/>
        </w:rPr>
        <w:t>8.2</w:t>
      </w:r>
      <w:r>
        <w:t>.</w:t>
      </w:r>
    </w:p>
    <w:p>
      <w:r>
        <w:rPr>
          <w:b/>
        </w:rPr>
        <w:t>Los diccionarios y las obras de consulta</w:t>
      </w:r>
      <w:r>
        <w:t xml:space="preserve"> (15 fuentes)</w:t>
      </w:r>
    </w:p>
    <w:p>
      <w:pPr>
        <w:pStyle w:val="ListBullet"/>
      </w:pPr>
      <w:r>
        <w:t xml:space="preserve">Black's Law Dictionary: </w:t>
      </w:r>
      <w:r>
        <w:rPr>
          <w:b/>
        </w:rPr>
        <w:t>H.10</w:t>
      </w:r>
      <w:r>
        <w:t>.</w:t>
      </w:r>
    </w:p>
    <w:p>
      <w:pPr>
        <w:pStyle w:val="ListBullet"/>
      </w:pPr>
      <w:r>
        <w:t xml:space="preserve">Cotterell, A collection of Latin maxims and phrases (1913): </w:t>
      </w:r>
      <w:r>
        <w:rPr>
          <w:b/>
        </w:rPr>
        <w:t>H.10</w:t>
      </w:r>
      <w:r>
        <w:t>.</w:t>
      </w:r>
    </w:p>
    <w:p>
      <w:pPr>
        <w:pStyle w:val="ListBullet"/>
      </w:pPr>
      <w:r>
        <w:t xml:space="preserve">dalailama.com: </w:t>
      </w:r>
      <w:r>
        <w:rPr>
          <w:b/>
        </w:rPr>
        <w:t>6.2</w:t>
      </w:r>
      <w:r>
        <w:t>.</w:t>
      </w:r>
    </w:p>
    <w:p>
      <w:pPr>
        <w:pStyle w:val="ListBullet"/>
      </w:pPr>
      <w:r>
        <w:t xml:space="preserve">Electronic Dictionary of the Irish Language: </w:t>
      </w:r>
      <w:r>
        <w:rPr>
          <w:b/>
        </w:rPr>
        <w:t>F.7</w:t>
      </w:r>
      <w:r>
        <w:t>.</w:t>
      </w:r>
    </w:p>
    <w:p>
      <w:pPr>
        <w:pStyle w:val="ListBullet"/>
      </w:pPr>
      <w:r>
        <w:t xml:space="preserve">Encyclopaedia Britannica: </w:t>
      </w:r>
      <w:r>
        <w:rPr>
          <w:b/>
        </w:rPr>
        <w:t>3.2</w:t>
      </w:r>
      <w:r>
        <w:t xml:space="preserve">, </w:t>
      </w:r>
      <w:r>
        <w:rPr>
          <w:b/>
        </w:rPr>
        <w:t>7.5</w:t>
      </w:r>
      <w:r>
        <w:t xml:space="preserve">, </w:t>
      </w:r>
      <w:r>
        <w:rPr>
          <w:b/>
        </w:rPr>
        <w:t>9.2</w:t>
      </w:r>
      <w:r>
        <w:t xml:space="preserve">, </w:t>
      </w:r>
      <w:r>
        <w:rPr>
          <w:b/>
        </w:rPr>
        <w:t>H.10</w:t>
      </w:r>
      <w:r>
        <w:t>.</w:t>
      </w:r>
    </w:p>
    <w:p>
      <w:pPr>
        <w:pStyle w:val="ListBullet"/>
      </w:pPr>
      <w:r>
        <w:t xml:space="preserve">Ethiopian Heritage Fund: </w:t>
      </w:r>
      <w:r>
        <w:rPr>
          <w:b/>
        </w:rPr>
        <w:t>0.1</w:t>
      </w:r>
      <w:r>
        <w:t>.</w:t>
      </w:r>
    </w:p>
    <w:p>
      <w:pPr>
        <w:pStyle w:val="ListBullet"/>
      </w:pPr>
      <w:r>
        <w:t xml:space="preserve">Halkerston, A collection of Latin maxims &amp; rules (1823): </w:t>
      </w:r>
      <w:r>
        <w:rPr>
          <w:b/>
        </w:rPr>
        <w:t>H.10</w:t>
      </w:r>
      <w:r>
        <w:t>.</w:t>
      </w:r>
    </w:p>
    <w:p>
      <w:pPr>
        <w:pStyle w:val="ListBullet"/>
      </w:pPr>
      <w:r>
        <w:t xml:space="preserve">Lewis y Short, A Latin Dictionary: </w:t>
      </w:r>
      <w:r>
        <w:rPr>
          <w:b/>
        </w:rPr>
        <w:t>5.3</w:t>
      </w:r>
      <w:r>
        <w:t xml:space="preserve">, </w:t>
      </w:r>
      <w:r>
        <w:rPr>
          <w:b/>
        </w:rPr>
        <w:t>6.2</w:t>
      </w:r>
      <w:r>
        <w:t>.</w:t>
      </w:r>
    </w:p>
    <w:p>
      <w:pPr>
        <w:pStyle w:val="ListBullet"/>
      </w:pPr>
      <w:r>
        <w:t xml:space="preserve">Liddell y Scott, Greek-English Lexicon: </w:t>
      </w:r>
      <w:r>
        <w:rPr>
          <w:b/>
        </w:rPr>
        <w:t>3.2</w:t>
      </w:r>
      <w:r>
        <w:t>.</w:t>
      </w:r>
    </w:p>
    <w:p>
      <w:pPr>
        <w:pStyle w:val="ListBullet"/>
      </w:pPr>
      <w:r>
        <w:t xml:space="preserve">Monier-Williams, A Sanskrit-English Dictionary: </w:t>
      </w:r>
      <w:r>
        <w:t>anexo F</w:t>
      </w:r>
      <w:r>
        <w:t xml:space="preserve">, </w:t>
      </w:r>
      <w:r>
        <w:rPr>
          <w:b/>
        </w:rPr>
        <w:t>F.8</w:t>
      </w:r>
      <w:r>
        <w:t>.</w:t>
      </w:r>
    </w:p>
    <w:p>
      <w:pPr>
        <w:pStyle w:val="ListBullet"/>
      </w:pPr>
      <w:r>
        <w:t xml:space="preserve">Nebrija, Vocabulario español-latino: </w:t>
      </w:r>
      <w:r>
        <w:rPr>
          <w:b/>
        </w:rPr>
        <w:t>D.13</w:t>
      </w:r>
      <w:r>
        <w:t>.</w:t>
      </w:r>
    </w:p>
    <w:p>
      <w:pPr>
        <w:pStyle w:val="ListBullet"/>
      </w:pPr>
      <w:r>
        <w:t xml:space="preserve">Real Academia Española, Diccionario de la lengua española (y ediciones antiguas): </w:t>
      </w:r>
      <w:r>
        <w:rPr>
          <w:b/>
        </w:rPr>
        <w:t>0.2</w:t>
      </w:r>
      <w:r>
        <w:t xml:space="preserve">, </w:t>
      </w:r>
      <w:r>
        <w:rPr>
          <w:b/>
        </w:rPr>
        <w:t>5.1</w:t>
      </w:r>
      <w:r>
        <w:t xml:space="preserve">, </w:t>
      </w:r>
      <w:r>
        <w:rPr>
          <w:b/>
        </w:rPr>
        <w:t>6.1</w:t>
      </w:r>
      <w:r>
        <w:t xml:space="preserve">, </w:t>
      </w:r>
      <w:r>
        <w:rPr>
          <w:b/>
        </w:rPr>
        <w:t>8.1</w:t>
      </w:r>
      <w:r>
        <w:t xml:space="preserve">, </w:t>
      </w:r>
      <w:r>
        <w:rPr>
          <w:b/>
        </w:rPr>
        <w:t>8.3</w:t>
      </w:r>
      <w:r>
        <w:t xml:space="preserve">, </w:t>
      </w:r>
      <w:r>
        <w:rPr>
          <w:b/>
        </w:rPr>
        <w:t>D.13</w:t>
      </w:r>
      <w:r>
        <w:t>.</w:t>
      </w:r>
    </w:p>
    <w:p>
      <w:pPr>
        <w:pStyle w:val="ListBullet"/>
      </w:pPr>
      <w:r>
        <w:t xml:space="preserve">Real Academia Española, Diccionario panhispánico del español jurídico: </w:t>
      </w:r>
      <w:r>
        <w:rPr>
          <w:b/>
        </w:rPr>
        <w:t>6.3</w:t>
      </w:r>
      <w:r>
        <w:t xml:space="preserve">, </w:t>
      </w:r>
      <w:r>
        <w:rPr>
          <w:b/>
        </w:rPr>
        <w:t>8.5</w:t>
      </w:r>
      <w:r>
        <w:t xml:space="preserve">, </w:t>
      </w:r>
      <w:r>
        <w:rPr>
          <w:b/>
        </w:rPr>
        <w:t>D.9</w:t>
      </w:r>
      <w:r>
        <w:t xml:space="preserve">, </w:t>
      </w:r>
      <w:r>
        <w:rPr>
          <w:b/>
        </w:rPr>
        <w:t>D.13</w:t>
      </w:r>
      <w:r>
        <w:t xml:space="preserve">, </w:t>
      </w:r>
      <w:r>
        <w:rPr>
          <w:b/>
        </w:rPr>
        <w:t>H.10</w:t>
      </w:r>
      <w:r>
        <w:t>.</w:t>
      </w:r>
    </w:p>
    <w:p>
      <w:pPr>
        <w:pStyle w:val="ListBullet"/>
      </w:pPr>
      <w:r>
        <w:t xml:space="preserve">South African History Online: </w:t>
      </w:r>
      <w:r>
        <w:rPr>
          <w:b/>
        </w:rPr>
        <w:t>9.2</w:t>
      </w:r>
      <w:r>
        <w:t>.</w:t>
      </w:r>
    </w:p>
    <w:p>
      <w:pPr>
        <w:pStyle w:val="ListBullet"/>
      </w:pPr>
      <w:r>
        <w:t xml:space="preserve">Webster's Revised Unabridged Dictionary (1913): </w:t>
      </w:r>
      <w:r>
        <w:rPr>
          <w:b/>
        </w:rPr>
        <w:t>5.1</w:t>
      </w:r>
      <w:r>
        <w:t xml:space="preserve">, </w:t>
      </w:r>
      <w:r>
        <w:rPr>
          <w:b/>
        </w:rPr>
        <w:t>8.3</w:t>
      </w:r>
      <w:r>
        <w:t>.</w:t>
      </w:r>
    </w:p>
    <w:p>
      <w:r>
        <w:rPr>
          <w:b/>
        </w:rPr>
        <w:t>La prensa, los estudios privados y otras fuentes</w:t>
      </w:r>
      <w:r>
        <w:t xml:space="preserve"> (38 fuentes)</w:t>
      </w:r>
    </w:p>
    <w:p>
      <w:pPr>
        <w:pStyle w:val="ListBullet"/>
      </w:pPr>
      <w:r>
        <w:t xml:space="preserve">ABC: </w:t>
      </w:r>
      <w:r>
        <w:rPr>
          <w:b/>
        </w:rPr>
        <w:t>7.7</w:t>
      </w:r>
      <w:r>
        <w:t xml:space="preserve">, </w:t>
      </w:r>
      <w:r>
        <w:rPr>
          <w:b/>
        </w:rPr>
        <w:t>A.2</w:t>
      </w:r>
      <w:r>
        <w:t>.</w:t>
      </w:r>
    </w:p>
    <w:p>
      <w:pPr>
        <w:pStyle w:val="ListBullet"/>
      </w:pPr>
      <w:r>
        <w:t xml:space="preserve">AEDAF: </w:t>
      </w:r>
      <w:r>
        <w:rPr>
          <w:b/>
        </w:rPr>
        <w:t>A.8</w:t>
      </w:r>
      <w:r>
        <w:t xml:space="preserve">, </w:t>
      </w:r>
      <w:r>
        <w:rPr>
          <w:b/>
        </w:rPr>
        <w:t>A.9</w:t>
      </w:r>
      <w:r>
        <w:t>.</w:t>
      </w:r>
    </w:p>
    <w:p>
      <w:pPr>
        <w:pStyle w:val="ListBullet"/>
      </w:pPr>
      <w:r>
        <w:t xml:space="preserve">Artículo14: </w:t>
      </w:r>
      <w:r>
        <w:rPr>
          <w:b/>
        </w:rPr>
        <w:t>A.4</w:t>
      </w:r>
      <w:r>
        <w:t>.</w:t>
      </w:r>
    </w:p>
    <w:p>
      <w:pPr>
        <w:pStyle w:val="ListBullet"/>
      </w:pPr>
      <w:r>
        <w:t xml:space="preserve">Asociación de Letrados por un Turno de Oficio Digno (ALTODO): </w:t>
      </w:r>
      <w:r>
        <w:rPr>
          <w:b/>
        </w:rPr>
        <w:t>A.7</w:t>
      </w:r>
      <w:r>
        <w:t>.</w:t>
      </w:r>
    </w:p>
    <w:p>
      <w:pPr>
        <w:pStyle w:val="ListBullet"/>
      </w:pPr>
      <w:r>
        <w:t xml:space="preserve">Asociación Estatal de Directoras y Gerentes de Servicios Sociales: </w:t>
      </w:r>
      <w:r>
        <w:rPr>
          <w:b/>
        </w:rPr>
        <w:t>8.5</w:t>
      </w:r>
      <w:r>
        <w:t xml:space="preserve">, </w:t>
      </w:r>
      <w:r>
        <w:rPr>
          <w:b/>
        </w:rPr>
        <w:t>11.6</w:t>
      </w:r>
      <w:r>
        <w:t>.</w:t>
      </w:r>
    </w:p>
    <w:p>
      <w:pPr>
        <w:pStyle w:val="ListBullet"/>
      </w:pPr>
      <w:r>
        <w:t xml:space="preserve">ASUFIN: </w:t>
      </w:r>
      <w:r>
        <w:rPr>
          <w:b/>
        </w:rPr>
        <w:t>B.5</w:t>
      </w:r>
      <w:r>
        <w:t>.</w:t>
      </w:r>
    </w:p>
    <w:p>
      <w:pPr>
        <w:pStyle w:val="ListBullet"/>
      </w:pPr>
      <w:r>
        <w:t xml:space="preserve">ATA, asociación de trabajadores autónomos: </w:t>
      </w:r>
      <w:r>
        <w:rPr>
          <w:b/>
        </w:rPr>
        <w:t>8.4</w:t>
      </w:r>
      <w:r>
        <w:t>.</w:t>
      </w:r>
    </w:p>
    <w:p>
      <w:pPr>
        <w:pStyle w:val="ListBullet"/>
      </w:pPr>
      <w:r>
        <w:t xml:space="preserve">Banco Santander: </w:t>
      </w:r>
      <w:r>
        <w:rPr>
          <w:b/>
        </w:rPr>
        <w:t>B.5</w:t>
      </w:r>
      <w:r>
        <w:t>.</w:t>
      </w:r>
    </w:p>
    <w:p>
      <w:pPr>
        <w:pStyle w:val="ListBullet"/>
      </w:pPr>
      <w:r>
        <w:t xml:space="preserve">CEOE: </w:t>
      </w:r>
      <w:r>
        <w:rPr>
          <w:b/>
        </w:rPr>
        <w:t>11.3</w:t>
      </w:r>
      <w:r>
        <w:t>.</w:t>
      </w:r>
    </w:p>
    <w:p>
      <w:pPr>
        <w:pStyle w:val="ListBullet"/>
      </w:pPr>
      <w:r>
        <w:t xml:space="preserve">CEPES: </w:t>
      </w:r>
      <w:r>
        <w:rPr>
          <w:b/>
        </w:rPr>
        <w:t>A.8</w:t>
      </w:r>
      <w:r>
        <w:t>.</w:t>
      </w:r>
    </w:p>
    <w:p>
      <w:pPr>
        <w:pStyle w:val="ListBullet"/>
      </w:pPr>
      <w:r>
        <w:t xml:space="preserve">Citizen Lab: </w:t>
      </w:r>
      <w:r>
        <w:rPr>
          <w:b/>
        </w:rPr>
        <w:t>A.2</w:t>
      </w:r>
      <w:r>
        <w:t>.</w:t>
      </w:r>
    </w:p>
    <w:p>
      <w:pPr>
        <w:pStyle w:val="ListBullet"/>
      </w:pPr>
      <w:r>
        <w:t xml:space="preserve">Columbia Magazine: </w:t>
      </w:r>
      <w:r>
        <w:rPr>
          <w:b/>
        </w:rPr>
        <w:t>9.2</w:t>
      </w:r>
      <w:r>
        <w:t>.</w:t>
      </w:r>
    </w:p>
    <w:p>
      <w:pPr>
        <w:pStyle w:val="ListBullet"/>
      </w:pPr>
      <w:r>
        <w:t xml:space="preserve">Ecologistas en Acción: </w:t>
      </w:r>
      <w:r>
        <w:rPr>
          <w:b/>
        </w:rPr>
        <w:t>8.7</w:t>
      </w:r>
      <w:r>
        <w:t>.</w:t>
      </w:r>
    </w:p>
    <w:p>
      <w:pPr>
        <w:pStyle w:val="ListBullet"/>
      </w:pPr>
      <w:r>
        <w:t xml:space="preserve">El Derecho: </w:t>
      </w:r>
      <w:r>
        <w:rPr>
          <w:b/>
        </w:rPr>
        <w:t>A.1</w:t>
      </w:r>
      <w:r>
        <w:t>.</w:t>
      </w:r>
    </w:p>
    <w:p>
      <w:pPr>
        <w:pStyle w:val="ListBullet"/>
      </w:pPr>
      <w:r>
        <w:t xml:space="preserve">EsadeEcPol: </w:t>
      </w:r>
      <w:r>
        <w:rPr>
          <w:b/>
        </w:rPr>
        <w:t>8.9</w:t>
      </w:r>
      <w:r>
        <w:t>.</w:t>
      </w:r>
    </w:p>
    <w:p>
      <w:pPr>
        <w:pStyle w:val="ListBullet"/>
      </w:pPr>
      <w:r>
        <w:t xml:space="preserve">Fedea: </w:t>
      </w:r>
      <w:r>
        <w:rPr>
          <w:b/>
        </w:rPr>
        <w:t>B.4</w:t>
      </w:r>
      <w:r>
        <w:t>.</w:t>
      </w:r>
    </w:p>
    <w:p>
      <w:pPr>
        <w:pStyle w:val="ListBullet"/>
      </w:pPr>
      <w:r>
        <w:t xml:space="preserve">Fundación CIVIO: </w:t>
      </w:r>
      <w:r>
        <w:rPr>
          <w:b/>
        </w:rPr>
        <w:t>A.3</w:t>
      </w:r>
      <w:r>
        <w:t>.</w:t>
      </w:r>
    </w:p>
    <w:p>
      <w:pPr>
        <w:pStyle w:val="ListBullet"/>
      </w:pPr>
      <w:r>
        <w:t xml:space="preserve">Fundación Civismo: </w:t>
      </w:r>
      <w:r>
        <w:rPr>
          <w:b/>
        </w:rPr>
        <w:t>8.4</w:t>
      </w:r>
      <w:r>
        <w:t>.</w:t>
      </w:r>
    </w:p>
    <w:p>
      <w:pPr>
        <w:pStyle w:val="ListBullet"/>
      </w:pPr>
      <w:r>
        <w:t xml:space="preserve">Fundación Cotec: </w:t>
      </w:r>
      <w:r>
        <w:rPr>
          <w:b/>
        </w:rPr>
        <w:t>A.2</w:t>
      </w:r>
      <w:r>
        <w:t>.</w:t>
      </w:r>
    </w:p>
    <w:p>
      <w:pPr>
        <w:pStyle w:val="ListBullet"/>
      </w:pPr>
      <w:r>
        <w:t xml:space="preserve">Fundación «la Caixa», Observatorio Social: </w:t>
      </w:r>
      <w:r>
        <w:rPr>
          <w:b/>
        </w:rPr>
        <w:t>A.8</w:t>
      </w:r>
      <w:r>
        <w:t>.</w:t>
      </w:r>
    </w:p>
    <w:p>
      <w:pPr>
        <w:pStyle w:val="ListBullet"/>
      </w:pPr>
      <w:r>
        <w:t xml:space="preserve">Gestha: </w:t>
      </w:r>
      <w:r>
        <w:rPr>
          <w:b/>
        </w:rPr>
        <w:t>A.9</w:t>
      </w:r>
      <w:r>
        <w:t>.</w:t>
      </w:r>
    </w:p>
    <w:p>
      <w:pPr>
        <w:pStyle w:val="ListBullet"/>
      </w:pPr>
      <w:r>
        <w:t xml:space="preserve">Graphic Online: </w:t>
      </w:r>
      <w:r>
        <w:rPr>
          <w:b/>
        </w:rPr>
        <w:t>7.5</w:t>
      </w:r>
      <w:r>
        <w:t>.</w:t>
      </w:r>
    </w:p>
    <w:p>
      <w:pPr>
        <w:pStyle w:val="ListBullet"/>
      </w:pPr>
      <w:r>
        <w:t xml:space="preserve">HayDerecho: </w:t>
      </w:r>
      <w:r>
        <w:rPr>
          <w:b/>
        </w:rPr>
        <w:t>A.4</w:t>
      </w:r>
      <w:r>
        <w:t xml:space="preserve">, </w:t>
      </w:r>
      <w:r>
        <w:rPr>
          <w:b/>
        </w:rPr>
        <w:t>A.8</w:t>
      </w:r>
      <w:r>
        <w:t>.</w:t>
      </w:r>
    </w:p>
    <w:p>
      <w:pPr>
        <w:pStyle w:val="ListBullet"/>
      </w:pPr>
      <w:r>
        <w:t xml:space="preserve">Idealista: </w:t>
      </w:r>
      <w:r>
        <w:rPr>
          <w:b/>
        </w:rPr>
        <w:t>7.7</w:t>
      </w:r>
      <w:r>
        <w:t xml:space="preserve">, </w:t>
      </w:r>
      <w:r>
        <w:rPr>
          <w:b/>
        </w:rPr>
        <w:t>10.7</w:t>
      </w:r>
      <w:r>
        <w:t>.</w:t>
      </w:r>
    </w:p>
    <w:p>
      <w:pPr>
        <w:pStyle w:val="ListBullet"/>
      </w:pPr>
      <w:r>
        <w:t xml:space="preserve">Instituto de Estudios Económicos (IEE): </w:t>
      </w:r>
      <w:r>
        <w:rPr>
          <w:b/>
        </w:rPr>
        <w:t>9.1</w:t>
      </w:r>
      <w:r>
        <w:t xml:space="preserve">, </w:t>
      </w:r>
      <w:r>
        <w:rPr>
          <w:b/>
        </w:rPr>
        <w:t>A.8</w:t>
      </w:r>
      <w:r>
        <w:t>.</w:t>
      </w:r>
    </w:p>
    <w:p>
      <w:pPr>
        <w:pStyle w:val="ListBullet"/>
      </w:pPr>
      <w:r>
        <w:t xml:space="preserve">Instituto Juan de Mariana: </w:t>
      </w:r>
      <w:r>
        <w:rPr>
          <w:b/>
        </w:rPr>
        <w:t>8.4</w:t>
      </w:r>
      <w:r>
        <w:t xml:space="preserve">, </w:t>
      </w:r>
      <w:r>
        <w:rPr>
          <w:b/>
        </w:rPr>
        <w:t>B.4</w:t>
      </w:r>
      <w:r>
        <w:t>.</w:t>
      </w:r>
    </w:p>
    <w:p>
      <w:pPr>
        <w:pStyle w:val="ListBullet"/>
      </w:pPr>
      <w:r>
        <w:t xml:space="preserve">Jueces para la Democracia (1991): </w:t>
      </w:r>
      <w:r>
        <w:rPr>
          <w:b/>
        </w:rPr>
        <w:t>A.7</w:t>
      </w:r>
      <w:r>
        <w:t>.</w:t>
      </w:r>
    </w:p>
    <w:p>
      <w:pPr>
        <w:pStyle w:val="ListBullet"/>
      </w:pPr>
      <w:r>
        <w:t xml:space="preserve">Maldita: </w:t>
      </w:r>
      <w:r>
        <w:rPr>
          <w:b/>
        </w:rPr>
        <w:t>A.6</w:t>
      </w:r>
      <w:r>
        <w:t>.</w:t>
      </w:r>
    </w:p>
    <w:p>
      <w:pPr>
        <w:pStyle w:val="ListBullet"/>
      </w:pPr>
      <w:r>
        <w:t xml:space="preserve">MyJoyOnline: </w:t>
      </w:r>
      <w:r>
        <w:rPr>
          <w:b/>
        </w:rPr>
        <w:t>7.5</w:t>
      </w:r>
      <w:r>
        <w:t>.</w:t>
      </w:r>
    </w:p>
    <w:p>
      <w:pPr>
        <w:pStyle w:val="ListBullet"/>
      </w:pPr>
      <w:r>
        <w:t xml:space="preserve">Noticias Jurídicas, TheObjective y El Derecho: </w:t>
      </w:r>
      <w:r>
        <w:rPr>
          <w:b/>
        </w:rPr>
        <w:t>A.9</w:t>
      </w:r>
      <w:r>
        <w:t>.</w:t>
      </w:r>
    </w:p>
    <w:p>
      <w:pPr>
        <w:pStyle w:val="ListBullet"/>
      </w:pPr>
      <w:r>
        <w:t xml:space="preserve">Political Watch: </w:t>
      </w:r>
      <w:r>
        <w:rPr>
          <w:b/>
        </w:rPr>
        <w:t>A.4</w:t>
      </w:r>
      <w:r>
        <w:t>.</w:t>
      </w:r>
    </w:p>
    <w:p>
      <w:pPr>
        <w:pStyle w:val="ListBullet"/>
      </w:pPr>
      <w:r>
        <w:t xml:space="preserve">Revista de Estudios de la Administración Local y Autonómica (REALA): </w:t>
      </w:r>
      <w:r>
        <w:rPr>
          <w:b/>
        </w:rPr>
        <w:t>A.9</w:t>
      </w:r>
      <w:r>
        <w:t>.</w:t>
      </w:r>
    </w:p>
    <w:p>
      <w:pPr>
        <w:pStyle w:val="ListBullet"/>
      </w:pPr>
      <w:r>
        <w:t xml:space="preserve">Statista: </w:t>
      </w:r>
      <w:r>
        <w:rPr>
          <w:b/>
        </w:rPr>
        <w:t>A.6</w:t>
      </w:r>
      <w:r>
        <w:t>.</w:t>
      </w:r>
    </w:p>
    <w:p>
      <w:pPr>
        <w:pStyle w:val="ListBullet"/>
      </w:pPr>
      <w:r>
        <w:t xml:space="preserve">Transparencia Internacional España: </w:t>
      </w:r>
      <w:r>
        <w:rPr>
          <w:b/>
        </w:rPr>
        <w:t>6.4</w:t>
      </w:r>
      <w:r>
        <w:t>.</w:t>
      </w:r>
    </w:p>
    <w:p>
      <w:pPr>
        <w:pStyle w:val="ListBullet"/>
      </w:pPr>
      <w:r>
        <w:t xml:space="preserve">Transparent Replications: </w:t>
      </w:r>
      <w:r>
        <w:rPr>
          <w:b/>
        </w:rPr>
        <w:t>8.9</w:t>
      </w:r>
      <w:r>
        <w:t>.</w:t>
      </w:r>
    </w:p>
    <w:p>
      <w:pPr>
        <w:pStyle w:val="ListBullet"/>
      </w:pPr>
      <w:r>
        <w:t xml:space="preserve">UGT: </w:t>
      </w:r>
      <w:r>
        <w:rPr>
          <w:b/>
        </w:rPr>
        <w:t>8.8</w:t>
      </w:r>
      <w:r>
        <w:t>.</w:t>
      </w:r>
    </w:p>
    <w:p>
      <w:pPr>
        <w:pStyle w:val="ListBullet"/>
      </w:pPr>
      <w:r>
        <w:t xml:space="preserve">Un magistrado del Tribunal Supremo, con datos del Ministerio de Justicia: </w:t>
      </w:r>
      <w:r>
        <w:rPr>
          <w:b/>
        </w:rPr>
        <w:t>A.5</w:t>
      </w:r>
      <w:r>
        <w:t>.</w:t>
      </w:r>
    </w:p>
    <w:p>
      <w:pPr>
        <w:pStyle w:val="ListBullet"/>
      </w:pPr>
      <w:r>
        <w:t xml:space="preserve">WEF: </w:t>
      </w:r>
      <w:r>
        <w:rPr>
          <w:b/>
        </w:rPr>
        <w:t>A.2</w:t>
      </w:r>
      <w:r>
        <w:t>.</w:t>
      </w:r>
    </w:p>
    <w:p>
      <w:r>
        <w:t>[todas las marcas de fuente de los capítulos 0 a 11 y de los anexos A a J, reunidas con un programa en el paso 4, 7-oct-2026]</w:t>
      </w:r>
    </w:p>
    <w:p>
      <w:pPr>
        <w:pStyle w:val="Heading2"/>
      </w:pPr>
      <w:r>
        <w:t>Límite honesto de la prueba</w:t>
      </w:r>
    </w:p>
    <w:p>
      <w:pPr>
        <w:pStyle w:val="ListBullet"/>
      </w:pPr>
      <w:r>
        <w:rPr>
          <w:b/>
        </w:rPr>
        <w:t>Lo que no se leyó no entra.</w:t>
      </w:r>
      <w:r>
        <w:t xml:space="preserve"> De la lista de la pieza quedan fuera, por no haberse leído en su fuente: Mt 22:39 (la misma frase está en Lv 19:18 y Gá 5:14, </w:t>
      </w:r>
      <w:r>
        <w:t>I.1</w:t>
      </w:r>
      <w:r>
        <w:t xml:space="preserve">), Ez 33:6, el </w:t>
      </w:r>
      <w:r>
        <w:rPr>
          <w:i/>
        </w:rPr>
        <w:t>bitul</w:t>
      </w:r>
      <w:r>
        <w:t xml:space="preserve"> jasídico y el </w:t>
      </w:r>
      <w:r>
        <w:rPr>
          <w:i/>
        </w:rPr>
        <w:t>fana'</w:t>
      </w:r>
      <w:r>
        <w:t xml:space="preserve"> sufí, el Kalama Sutta, el comentario de Jung al Bardo Thodol, Kant y la publicidad, y el origen de la expresión «la gran mentira». Tampoco la fecha de la Tabla Esmeralda. Mc 10:45 se leyó después en la Reina-Valera Antigua y dice lo mismo que Mt 20:28 (</w:t>
      </w:r>
      <w:r>
        <w:t>3.6</w:t>
      </w:r>
      <w:r>
        <w:t>), que es el que se cita.</w:t>
      </w:r>
    </w:p>
    <w:p>
      <w:pPr>
        <w:pStyle w:val="ListBullet"/>
      </w:pPr>
      <w:r>
        <w:rPr>
          <w:b/>
        </w:rPr>
        <w:t>Algunas traducciones no salen del original.</w:t>
      </w:r>
      <w:r>
        <w:t xml:space="preserve"> Las Analectas 5.10 y 15.24 se tradujeron de la versión inglesa de Legge, y el Dhammapada 11-12, de la de Müller y de la de Sujato; se dice en cada una. Los hadices de Sahih al-Bujari y de Sahih Muslim se leyeron en una copia de datos de la colección, no en una edición impresa: van como fuente secundaria (</w:t>
      </w:r>
      <w:r>
        <w:t>2.5</w:t>
      </w:r>
      <w:r>
        <w:t xml:space="preserve"> y </w:t>
      </w:r>
      <w:r>
        <w:t>anexo F</w:t>
      </w:r>
      <w:r>
        <w:t>).</w:t>
      </w:r>
    </w:p>
    <w:p>
      <w:r>
        <w:t>[00.00, secciones 14 a 26; paso 2 y su fe de erratas]</w:t>
      </w:r>
    </w:p>
    <w:p>
      <w:pPr>
        <w:pStyle w:val="Heading2"/>
      </w:pPr>
      <w:r>
        <w:t>Dónde se oye la defensa del Estado</w:t>
      </w:r>
    </w:p>
    <w:p>
      <w:r>
        <w:t>La defensa del Estado frente a las fuentes de la obra, y lo que la obra le responde, se oyen en el juicio, en las cuestiones previas (</w:t>
      </w:r>
      <w:r>
        <w:t>11.2</w:t>
      </w:r>
      <w:r>
        <w:t>): «Las citas son de opositores ideológicos, y algunas no están verificadas» (n.º 13) y «El Estado es aconfesional» (n.º 5).</w:t>
      </w:r>
    </w:p>
    <w:p>
      <w:r>
        <w:t>[clasificación de las defensas, aprobada; 11.2]</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I. Las fuentes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 Las fuentes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