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(orden de 08.30, fila 722 de 08/01, comprobado en la RV1909 local): en 3.4, Pablo «estaba preso del mismo Imperio» pasa a «acabó preso del mismo Imperio»: Romanos se escribió antes de la custodia (Rm 15:25) y la custodia de Hch 28:16 es después, en Roma; las dos fuentes citadas no cambian (07/herramientas/aplicar_acabo_preso_3_4.py). Ninguna otra palabra cambia. Cambio del 12-oct-2026, el cierre, dentro del paso 3 (B13: Kiko, chat de 08.18, 06:3x, «si» a la forma «sin contacto documentado entre sí»; orden de 08.29, filas 709 y 710 de 08/01, tras la auditoría de 10.36): las 4 frases en este capítulo con la forma de antes pasan a decir «sin contacto documentado» (07/herramientas/aplicar_contacto_documentado.py). Ninguna otra palabra cambia. Cambio del 12-oct-2026, el cierre, paso 2 (Kiko, chat de 08.28, 19:4x: «SI» a los flecos del cierre; orden firme de 08.28 y ADELANTE de 08.29; Kiko, chat de 08, 20:2x, al texto: «SI CONFIRMO»): en 3.7, al final del punto «El juicio último no es del hombre», su otra cara, sin resolverla: 1 Co 6:2, «los santos han de juzgar al mundo», con 1 Co 6:1 para decir a qué viene; las palabras, de la RV1909 local (07/herramientas/aplicar_1co6_2.py). Ninguna otra palabra cambia. Cambio del 12-oct-2026, los Jubileos leídos (Kiko, a la línea de 05 FLECOS del paso 1, tal cual: «Aquí pone que falta por leer. Pues que se lea.»; leído en local por 08.29 y su orden): en 3.5, en «Conclusión, lo que arrojan los datos», vuelve la lista atribuida a los papas, sin el siglo, que no lo dice ninguna fuente: el Decreto Gelasiano (ant/canon/gel_en.html) y R. H. Charles, 1902 (c4/jubileos_charles_1902.txt), con sus marcas; y los dos, en la línea de las fuentes. Ninguna otra palabra cambia. Cambio del 12-oct-2026, los flecos del cierre (Kiko, chat de 08.28, 19:4x, a «¿sí a los seis flecos tal cual? Recomendación: sí a los seis», tal cual: «SI»; orden firme de 08.28): en 3.5, en «Conclusión, lo que arrojan los datos», sale «En el siglo VI, una lista atribuida a los papas puso Jubileos entre los apócrifos.», porque ni el siglo ni que el libro sea el de los Jubileos están leídos en su fuente (el Decreto Gelasiano, ant/canon/gel_en.html, dice «Leptogeneseos»; va a 06/05 FLECOS); y la línea de las fuentes nombra las de los otros dos pasos, leídas en su archivo del lote del canon: Tertuliano, De cultu feminarum I, 3 (tert_cultu_en.html), que defiende el libro de Enoc y dice que no está en el canon judío, y el edicto de Tesalónica, Código Teodosiano XVI, 1, 2 (cth16.html). La frase resumen se queda: san Agustín, ya citado (La ciudad de Dios XV, 23), llama apócrifos a los escritos de Enoc. Ninguna otra palabra cambia. Cambio del 12-oct-2026 (Kiko, chat de 08.27, 17:5x, a la propuesta de 08.27 de una frase más en el párrafo «El Arca» de 3.0, hecha solo con lo que dice la Reina-Valera en local y el guiño sin explicarlo, tal cual: «SI CONCUERDO»; orden firme y ADELANTE de 08.27; borrador B24, construido por programa desde la Reina-Valera Antigua local): en 3.0, en el párrafo «El Arca», detrás de Dt 10:5, una frase: las tablas eran «las palabras de la alianza» (Ex 34:28) y en el arca no había más que las dos tablas de piedra de Horeb, donde Jehová hizo la alianza (1 R 8:9); y el guiño, sin explicarlo: si lo que reúne es la ley de Dios, bien podría llamarse el arca de la alianza con Dios. Ningún título cambia.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de 08.26 y ADELANTE de 08.27, con su retoque de 1 S 16:13; borrador B23, construido por programa desde los índices verificados D y E de el_camino_y_el_aviso): en 3.7, detrás de la conclusión «todo se ve y, en la mayoría, queda escrito» y de su línea de fuente, y delante de «Lectura del autor: aviso a navegantes», que no cambia, una conclusión de dato: el ungido, tal como lo dice el texto («Cristo» es «ungido», un título y no un apellido; ungir es untar con aceite para un oficio; el Espíritu lo muda; de unos pocos, y prometido a todos; converge en las tres patas, con la diferencia nombrada y con sus límites); los pasajes, en F.9, punto 16. Y, por dos mensajes de Kiko en el chat de 11.10 (12-oct, 17:4x, pasados por 11.10 tal cual; orden firme de 08.27), dos retoques en lo del séptimo sello de 3.7: al final de la enumeración de «Donde la fuente dice otra cosa», que la Reina-Valera dice «desatar» los siete sellos donde el griego del Apocalipsis dice solo «abrir» (Kiko: «Un detalle: en el griego el verbo es abrir; la Reina-Valera añade «desatar». Esto me parece un detalle importante. Añade esta información donde corresponda.»); y el título del punto del juicio pasa de «El juicio es de Dios y del Cordero, según sus obras» a «El juicio es de Dios y del Cordero, y a cada uno según sus obras», porque se leía como si las obras fueran las de Dios y del Cordero (Kiko: «El juicio es de Dios y del Cordero, según sus obras Tampoco entiendo el significado porque el juicio es de Dios y del Cordero.»).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3.7, detrás de la conclusión «el aviso y quién juzga» y de su línea de fuente, una conclusión de dato: el séptimo sello, tal como lo dice el texto (quién abre y con qué verbo; un silencio que abre las trompetas, no el final; el juicio, de Dios y del Cordero, según sus obras, con su otra cara, Ap 20:4; y el cuándo en sus dos caras, de donde el texto saca velar); los pasajes, en F.9, punto 15. Sin palabra nueva. Ninguna otra palabra cambia. Cambio del 12-oct-2026 (Kiko, chat de 08.24, 15:0x, pasado por 08.24 tal cual: «SI CONCUERDO» a la línea de dato junto al «¿qué vas a hacer cuando nadie te mira?», fila 569 de 08/01; ADELANTE de 08.25, 15:1x): en 3.7, justo antes de «Lectura del autor: aviso a navegantes», una conclusión de dato: todo se ve, en diez de las trece tradiciones leídas y en las tres patas; queda escrito, en ocho, pero solo en una pata, Israel; para qué, y la frase de los cabellos contados; y lo que va en contra (borrador construido por programa: cada pasaje, en F.9, punto 14). Ninguna otra palabra cambia. Cambio del 12-oct-2026 (Kiko, chat de 08.22, 12:1x, pasado por 08.22 tal cual: «si concuerdo» y «concuerdo si» al B19, filas 527 y 528 de 08/01; el cribado, con sus dos decisiones del parlamento 08/23, apartado 10: «si asi es concuerdo», 13:5x, y «si estoy de acuerdo es que se escribe asi... acepto tu recomendacion si», 14:0x, con el remate de 14:1x; orden firme de 08.24, 14:2x, y su «ADELANTE», 14:4x): un apartado nuevo, 3.7 «Arqueología en busca de las reglas del juego de la vida», detrás de 3.6 (el patrón en tres tiempos, la tabla de doce tradiciones, la cuenta como dato, lo que no encaja, la orden de Zeus dicha exacta y lo que converge sobre el aviso y quién juzga, como dato; el cribado con la pesa y el aviso a navegantes, como lectura del autor); su línea en 3.0 (la de 3.6 acaba ahora en punto y coma); un punto en «En pocas palabras», otro en el «Límite honesto» y otro en «Para recordar», antes de «Lo siguiente» (borrador B19, construido por programa: cada pasaje, en F.9). De paso, en «Para recordar», «sin que los pueblos se leyeran» pasa a «en pueblos sin contacto documentado entre sí», la forma que Kiko aprobó en el B13 (copia omitida entonces).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4 (borrador B16). Ninguna otra palabra cambia. Cambio del 12-oct-2026 (B13, punto 7 en otra forma; decisión de 08.18 sobre la frase que Kiko aprobó en el chat de 08.18, 06:3x: «si»; la vio 10.29): en 3.1, «al menos tres que no se leyeron entre sí (la Biblia, Hesíodo y el budismo)» pasa a «sin contacto documentado entre sí»; en 3.6, «Israel, China y la India no se leyeron entre sí» pasa a «Entre Israel, China y la India no hay contacto documentado». Ninguna otra palabra cambia. Cambio del 12-oct-2026 (Kiko, chat de 08.18, 06:3x, pasado por 08.18 tal cual, a «¿das el sí a los nueve cambios de 07.6?»: «si»; borrador B13, el barrido de los cuantificadores vagos en las frases con dato): «pueblos que nunca se leyeron» pasa a «pueblos sin contacto documentado entre sí» en «En pocas palabras» y en «La idea» de 3.2; la conclusión de 3.2 ya no llama «sin contacto entre sí» a una lista que junta a Israel, Persia, Mesopotamia, Egipto y Grecia (el límite honesto ya dice que la pata que depende de otra no cuenta aparte): «civilizaciones de todos los continentes […], cada uno con tres o más patas independientes»; en 3.1, «La esclavitud estuvo en casi todos los pueblos» pasa a «estuvo muy extendida»; y «La idea» de 3.3 nombra quién condenó la usura, como su conclusión: Israel, Grecia y el islam, y la India la limitó (antes, «casi todas las tradiciones»). Ninguna otra palabra cambia. Cambio del 9-oct-2026 (Kiko: «Sí, ponlo en 1.5»; fila 29 de 04p): en 3.2, en «La condición: lo que se repite no es por eso ley», una frase tras el caso de la esclavitud que añade el robo hacia fuera de unos germanos y la mutilación genital femenina y remite a 1.5. Cambio del 9-oct-2026 (cierre de los avisos de las patas del Arca, tras el informe del agente de fuentes; Kiko: «sigue con el agente y cierra lo pendiente»): en 3.2, los avisos de P1 (Gran Ley de la Paz: Parker 1916, The Canadian Encyclopedia y Britannica), P2, P3, P4 y P5; en P4 se añaden el Canon de Shun (Shujing) y el Yueling (Liji), con la traducción de Legge; en 3.3, el aviso sobre Etiopía, Nicea y España se apoya en el texto de Mercado de 1569; y los dos puntos del «Límite honesto de la prueba». Se quita Wikipedia como fuente (00b §6), se retiran las fechas que la página citada no sostenía y se apoya cada aviso en una fuente leída o lo dice. Cambio del 9-oct-2026 (Kiko: «si Etiopía converge tiene que ser nombrada; tiene que ser nombrada todo aquello que converja, a no ser que exista una diferencia complementaria, que también se anota»): la conclusión de 3.3 nombra de frente a Etiopía, Nicea y España («las recogen también… que parten de la Biblia»), en vez de ponerlas entre paréntesis. Siguen sin contar como patas independientes de la regla de las tres, porque citan la Biblia, y el aviso de 3.3 lo dice. Ningún texto se quita. Cambio del 9-oct-2026 (Kiko: «sí a las tres» el 8-oct y «para todo lo demás, queda confirmado» el 9-oct; filas 6 a 11 de 04p, ajustes 1 a 6 de la línea del tiempo): avisos de dependencia y de fecha: en 3.2, una frase al abrir y un «Aviso» en P1 (Gran Ley de la Paz), P2 (1 Samuel y 1 Reyes), P3 (Ptahhotep), P4 (Analectas 20.1) y P5 (Éxodo 22:7-8); en 3.3, un aviso sobre Etiopía, Nicea y España, que repiten la Biblia, y la conclusión sin Etiopía entre las tradiciones; y un punto nuevo en el «Límite honesto de la prueba». Las fechas y los parecidos entre textos son de enciclopedia (fuente secundaria, nivel B); no se ha cambiado ninguna cita ni ningún texto original. Cambio del 8-oct-2026 (fase de reparación, traducciones sin original, cuarta tanda): puestos los originales del Mahabharata 12.89 (edición crítica de Pune, GRETIL) y de Hesíodo, Trabajos y días 263-264 (griego de Perseus y Evelyn-White). Cambio del 8-oct-2026 (fase de reparación, traducciones sin original, tercera tanda; Kiko: «sí a las tres»): puestos los originales de Mozi (非樂上, Wikisource chino) y del Anguttara 6.45 (pali de SuttaCentral y Sujato). Ya no queda ninguna cita de las listas «Y además» del capítulo 3 sin su original, salvo las de fuente española. Cambio del 8-oct-2026 (fase de reparación, traducciones sin original, segunda tanda): puestos los originales de Manu VII 143 y VIII 152 (Bühler y GRETIL) y de Platón, Leyes IV 715b y 715d (Bury, en Perseus). Siguen sin original en las listas «Y además» el Mozi y el Anguttara 6.45 (libreta 80). Cambio del 8-oct-2026 (fase de reparación, traducciones sin original): puestos los originales leídos hoy en archivos locales junto a las citas de las listas «Y además» (Horayot 10b, Bava Kamma 9:5, Cicerón De officiis I 23, Avot 1:9 y 1:1, Séneca De ira I 18, Merikare en la traducción de Erman y Blackman, Bava Metsiá 5:11 y Sheviit 10:1). Quedan sin original Manu, Platón, Mozi, Hesíodo y el Anguttara 6.45 (libreta 80). Cambio del 8-oct-2026 (fase de reparación, auditoría de las citas): puesto el original inglés (King) junto a la cita del Código de Hammurabi §230. ESTADO: APROBADO por Kiko el 5-oct-2026 («sí a las tres»). Su material está marcado en el inventario (04 CAPITULOS/marcas/marcas del capitulo 3.txt). Cualquier cambio posterior, con su aprobación. Añadido el 5-oct, con su aprobación: los flecos leídos en su fuente (informe 05b; libreta 72, punto 135). Añadido el 5-oct, con su aprobación: 3.6, «El hilo del Arca: servir» (libreta 72, punto 131). Corregido el 7-oct (Kiko): en «Dónde se oye la defensa del Estado» se quita la promesa del cargo 10 («el trato igual» y «la desigualdad legítima»): eran defensas de la pieza 06.00, retirada por consenso por no concluyente, y no se recuperan. Renumerado el 5-oct: los antiguos 3.5 y 3.6 son ahora 3.4 y 3.5 (libreta 72, punto 121). Escrito en tres niveles y con remisiones enlazables. Corregido también en la Biblioteca y en la app el 5-oct (Kiko: «sí»): César sobre los druidas (07.00) y Mesopotamia (01.00); y en el capítulo 2, el hadiz de Muslim, marcado como fuente secundaria. Trazabilidad: al final de cada párrafo o bloque, entre corchetes (se ve en el nivel completo). Fuentes: el archivo del Arca (01 GLOSARIO UNICO, «EL ARCA - REFUERZO DE CADA LEY POR TRADICIONES», cinco bloques verificados el 5-oct) y la libreta 64 (base P1 a P9, verificada el 3-oct) no se han vuelto a revisar. El glosario 5.4 y el 12 (Nicea, Enoc y Jubileos), tampoco. Leído hoy en su original: Biblia (Reina-Valera Antigua: Dt 15:1-2, 23:19-20 y 24:16; Lv 19:35-36, 25:10 y 25:36-37; Ex 22:7-8 y 22:25; Gn 3:19; Jue 20:16; Mt 20:25-26 y 23:4; Lc 3:12-13; 1 Sam 8:15-17; Pr 11:1); Aristóteles, Política I, 1258b (Perseus, griego); Hesíodo, Trabajos y días 311 (Perseus); Liddell-Scott, ἁμαρτάνω (Perseus); Jueces 20:16 en hebreo y Nedarim 49b (Sefaria); Samyutta Nikaya 45.8 (SuttaCentral, pali); Bujari 2072 (copia de datos de la colección, árabe e inglés: fuente secundaria, como en el archivo del Arca); César, La guerra de las Galias VI, 14, y Suetonio, Claudio 25 (The Latin Library); Ley de 23 de julio de 1908, art. 1 (BOE); Enmienda XIII de Estados Unidos (archives.gov); y la Ley Áurea de Brasil (planalto.gov.br). Correcciones halladas (la Biblioteca lo dice de otra manera): César da dos razones de los druidas para no escribir, no «reverencia»: que su enseñanza no llegara al pueblo y que los alumnos no descuidaran la memoria (07.00); la Biblioteca dice que la antigua Mesopotamia «rara vez codificó» sus leyes, y el archivo del Arca lee los códigos de Ur-Namma y Hammurabi (01.00-13.1). Lo que pasa a otro sitio: la «Cláusula de rectificación y buena fe» (07.00-19), a 10.5; los órdenes de costumbre de la primera prueba de la 07.00 (inuit, mexicas, brehon, xeer, incas, Althing, maoríes…) y tres textos del «pan propio» (Shuruppak, Ptahhotep, Musonio Rufo), al anexo F, leídos en su fuente (F.4 y F.7); la Constitución de Bolivia (Pórtico IV), a 10.2; el principio de la quinta prueba (la ley del gobernante, bajo un orden superior) ya está en el capítulo 1. Conceptos que ancla: el Arca (la ley de Dios, en todos los pueblos; ancla movida de 3.2 a 3.0, porque se define al abrir el capítulo); los nueve principios; quién escribe la pata coja; errar el blanco. Cambio aprobado por Kiko el 7-oct-2026 («poner la cita entera»): Ex 23:8, en P8, con su segunda mitad, «y pervierte las palabras justas», leída en la Reina-Valera Antigua (c3); el cargo 24 del capítulo 11 la cita entera. Cambio aprobado por Kiko el 7-oct-2026, al aprobar el anexo F («si a las dos preguntas»): las notas que daban por pendientes de leer en su fuente Shuruppak, Ptahhotep, Musonio Rufo y los órdenes de costumbre remiten ahora al anexo F (F.4 y F.7), donde están leídos (informes del 5-oct, 10 FUENTES LEIDAS/g); y, del mismo modo, la de las demás lenguas de «errar el blanco» (el sánscrito, en F.8). El texto del capítulo no cambia.</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3.0 Propósito</w:t>
      </w:r>
    </w:p>
    <w:p>
      <w:r>
        <w:t xml:space="preserve">El </w:t>
      </w:r>
      <w:r>
        <w:t>capítulo 1</w:t>
      </w:r>
      <w:r>
        <w:t xml:space="preserve"> dijo que por encima de todo está la ley de Dios. Este capítulo la abre: muestra lo que todos los pueblos guardaron como ley por encima de toda ley.</w:t>
      </w:r>
    </w:p>
    <w:p>
      <w:r>
        <w:rPr>
          <w:b/>
        </w:rPr>
        <w:t>El Arca.</w:t>
      </w:r>
      <w:r>
        <w:t xml:space="preserve"> Desde aquí, la edición llama así a la ley de Dios, venga de la tradición que venga. El arca de la alianza guardaba «el testimonio» que Dios iba a dar</w:t>
      </w:r>
      <w:r>
        <w:t xml:space="preserve"> (Ex 25:16)</w:t>
      </w:r>
      <w:r>
        <w:t>, y Moisés: «puse las tablas en el arca que había hecho; y allí están»</w:t>
      </w:r>
      <w:r>
        <w:t xml:space="preserve"> (Dt 10:5)</w:t>
      </w:r>
      <w:r>
        <w:br/>
      </w:r>
      <w:r>
        <w:rPr>
          <w:b/>
        </w:rPr>
        <w:t>leída en su fuente · Dt 10:5</w:t>
      </w:r>
      <w:r>
        <w:br/>
      </w:r>
      <w:r>
        <w:rPr>
          <w:b/>
        </w:rPr>
        <w:t>Archivo leído:</w:t>
      </w:r>
      <w:r>
        <w:t xml:space="preserve"> spaRV1909_texto_corrido.txt (biblia_rv1909\spaRV1909_texto_corrido.txt) · contraste del archivo de pasajes: ✔</w:t>
      </w:r>
      <w:r>
        <w:br/>
      </w:r>
      <w:r>
        <w:rPr>
          <w:b/>
        </w:rPr>
        <w:t>Lugar:</w:t>
      </w:r>
      <w:r>
        <w:t xml:space="preserve"> Dt 10:5</w:t>
      </w:r>
      <w:r>
        <w:br/>
      </w:r>
      <w:r>
        <w:rPr>
          <w:b/>
        </w:rPr>
        <w:t>Tal como está en la fuente:</w:t>
      </w:r>
      <w:r>
        <w:t xml:space="preserve"> puse las tablas en el arca que había hecho; y allí están</w:t>
      </w:r>
      <w:r>
        <w:t>. Las tablas eran «las palabras de la alianza, las diez palabras»</w:t>
      </w:r>
      <w:r>
        <w:t xml:space="preserve"> (Ex 34:28)</w:t>
      </w:r>
      <w:r>
        <w:br/>
      </w:r>
      <w:r>
        <w:rPr>
          <w:b/>
        </w:rPr>
        <w:t>leída en su fuente · Ex 34:28</w:t>
      </w:r>
      <w:r>
        <w:br/>
      </w:r>
      <w:r>
        <w:rPr>
          <w:b/>
        </w:rPr>
        <w:t>Archivo leído:</w:t>
      </w:r>
      <w:r>
        <w:t xml:space="preserve"> spaRV1909_texto_corrido.txt (biblia_rv1909\spaRV1909_texto_corrido.txt) · contraste del archivo de pasajes: ✔</w:t>
      </w:r>
      <w:r>
        <w:br/>
      </w:r>
      <w:r>
        <w:rPr>
          <w:b/>
        </w:rPr>
        <w:t>Lugar:</w:t>
      </w:r>
      <w:r>
        <w:t xml:space="preserve"> Ex 34:28</w:t>
      </w:r>
      <w:r>
        <w:br/>
      </w:r>
      <w:r>
        <w:rPr>
          <w:b/>
        </w:rPr>
        <w:t>Tal como está en la fuente:</w:t>
      </w:r>
      <w:r>
        <w:t xml:space="preserve"> las palabras de la alianza, las diez palabras</w:t>
      </w:r>
      <w:r>
        <w:t>, y en el arca no había «más de las dos tablas de piedra que había allí puesto Moisés en Horeb, donde Jehová hizo la alianza con los hijos de Israel»</w:t>
      </w:r>
      <w:r>
        <w:t xml:space="preserve"> (1 R 8:9)</w:t>
      </w:r>
      <w:r>
        <w:br/>
      </w:r>
      <w:r>
        <w:rPr>
          <w:b/>
        </w:rPr>
        <w:t>leída en su fuente · 1 R 8:9</w:t>
      </w:r>
      <w:r>
        <w:br/>
      </w:r>
      <w:r>
        <w:rPr>
          <w:b/>
        </w:rPr>
        <w:t>Archivo leído:</w:t>
      </w:r>
      <w:r>
        <w:t xml:space="preserve"> spaRV1909_texto_corrido.txt (biblia_rv1909\spaRV1909_texto_corrido.txt) · contraste del archivo de pasajes: ✔</w:t>
      </w:r>
      <w:r>
        <w:br/>
      </w:r>
      <w:r>
        <w:rPr>
          <w:b/>
        </w:rPr>
        <w:t>Lugar:</w:t>
      </w:r>
      <w:r>
        <w:t xml:space="preserve"> 1 R 8:9</w:t>
      </w:r>
      <w:r>
        <w:br/>
      </w:r>
      <w:r>
        <w:rPr>
          <w:b/>
        </w:rPr>
        <w:t>Tal como está en la fuente:</w:t>
      </w:r>
      <w:r>
        <w:t xml:space="preserve"> más de las dos tablas de piedra que había allí puesto Moisés en Horeb, donde Jehová hizo la alianza con los hijos de Israel</w:t>
      </w:r>
      <w:r>
        <w:t>: si lo que reúne es la ley de Dios, bien podría llamarse el arca de la alianza con Dios. El Arca, la ley de Dios, la han guardado todas las tradiciones. Algunos de sus textos quedaron fuera de las listas de Occidente, y la Iglesia etíope los conservó (</w:t>
      </w:r>
      <w:r>
        <w:t>3.5</w:t>
      </w:r>
      <w:r>
        <w:t>). Por eso aquí se leen todos, con la misma vara: por sus frutos.</w:t>
      </w:r>
    </w:p>
    <w:p>
      <w:r>
        <w:t>[glosario 12, fórmula del Arca aprobada por Kiko el 5-oct; Reina-Valera Antigua]</w:t>
      </w:r>
    </w:p>
    <w:p>
      <w:r>
        <w:rPr>
          <w:b/>
        </w:rPr>
        <w:t>Las tradiciones leídas para este capítulo,</w:t>
      </w:r>
      <w:r>
        <w:t xml:space="preserve"> cada texto en su original o en una traducción reconocida:</w:t>
      </w:r>
    </w:p>
    <w:p>
      <w:pPr>
        <w:pStyle w:val="ListBullet"/>
      </w:pPr>
      <w:r>
        <w:rPr>
          <w:b/>
        </w:rPr>
        <w:t>Israel y el cristianismo:</w:t>
      </w:r>
      <w:r>
        <w:t xml:space="preserve"> la Biblia, la Mishná y el Talmud;</w:t>
      </w:r>
    </w:p>
    <w:p>
      <w:pPr>
        <w:pStyle w:val="ListBullet"/>
      </w:pPr>
      <w:r>
        <w:rPr>
          <w:b/>
        </w:rPr>
        <w:t>el islam:</w:t>
      </w:r>
      <w:r>
        <w:t xml:space="preserve"> el Corán y los hadices;</w:t>
      </w:r>
    </w:p>
    <w:p>
      <w:pPr>
        <w:pStyle w:val="ListBullet"/>
      </w:pPr>
      <w:r>
        <w:rPr>
          <w:b/>
        </w:rPr>
        <w:t>Persia:</w:t>
      </w:r>
      <w:r>
        <w:t xml:space="preserve"> el Avesta;</w:t>
      </w:r>
    </w:p>
    <w:p>
      <w:pPr>
        <w:pStyle w:val="ListBullet"/>
      </w:pPr>
      <w:r>
        <w:rPr>
          <w:b/>
        </w:rPr>
        <w:t>la India:</w:t>
      </w:r>
      <w:r>
        <w:t xml:space="preserve"> las Leyes de Manu, el Mahabharata, el Arthashastra, el canon budista en pali, el jainismo y el sijismo;</w:t>
      </w:r>
    </w:p>
    <w:p>
      <w:pPr>
        <w:pStyle w:val="ListBullet"/>
      </w:pPr>
      <w:r>
        <w:rPr>
          <w:b/>
        </w:rPr>
        <w:t>China:</w:t>
      </w:r>
      <w:r>
        <w:t xml:space="preserve"> Confucio, Mencio, Xunzi, Laozi, Mozi, Zhuangzi y la escuela legista;</w:t>
      </w:r>
    </w:p>
    <w:p>
      <w:pPr>
        <w:pStyle w:val="ListBullet"/>
      </w:pPr>
      <w:r>
        <w:rPr>
          <w:b/>
        </w:rPr>
        <w:t>Mesopotamia y Egipto:</w:t>
      </w:r>
      <w:r>
        <w:t xml:space="preserve"> Urukagina, Ur-Namma, Hammurabi, Ptahhotep y el Libro de los Muertos;</w:t>
      </w:r>
    </w:p>
    <w:p>
      <w:pPr>
        <w:pStyle w:val="ListBullet"/>
      </w:pPr>
      <w:r>
        <w:rPr>
          <w:b/>
        </w:rPr>
        <w:t>Grecia y Roma:</w:t>
      </w:r>
      <w:r>
        <w:t xml:space="preserve"> Hesíodo, Platón, Aristóteles, Isócrates, Cicerón, Séneca y Tácito;</w:t>
      </w:r>
    </w:p>
    <w:p>
      <w:pPr>
        <w:pStyle w:val="ListBullet"/>
      </w:pPr>
      <w:r>
        <w:rPr>
          <w:b/>
        </w:rPr>
        <w:t>África, América y Oceanía:</w:t>
      </w:r>
      <w:r>
        <w:t xml:space="preserve"> la Kebra Nagast etíope, los yoruba, los ashanti y los basutos; los iroqueses, los mexicas y los incas; y Hawái.</w:t>
      </w:r>
    </w:p>
    <w:p>
      <w:r>
        <w:t>[archivo del Arca, cinco bloques verificados el 5-oct; libreta 64]</w:t>
      </w:r>
    </w:p>
    <w:p>
      <w:r>
        <w:t>Este capítulo dice:</w:t>
      </w:r>
    </w:p>
    <w:p>
      <w:pPr>
        <w:pStyle w:val="ListBullet"/>
      </w:pPr>
      <w:r>
        <w:rPr>
          <w:b/>
        </w:rPr>
        <w:t>3.1</w:t>
      </w:r>
      <w:r>
        <w:t xml:space="preserve"> por qué lo que converge es ley, y lo que solo se repite, no;</w:t>
      </w:r>
    </w:p>
    <w:p>
      <w:pPr>
        <w:pStyle w:val="ListBullet"/>
      </w:pPr>
      <w:r>
        <w:rPr>
          <w:b/>
        </w:rPr>
        <w:t>3.2</w:t>
      </w:r>
      <w:r>
        <w:t xml:space="preserve"> los nueve principios del Arca, uno por uno, con su pata coja;</w:t>
      </w:r>
    </w:p>
    <w:p>
      <w:pPr>
        <w:pStyle w:val="ListBullet"/>
      </w:pPr>
      <w:r>
        <w:rPr>
          <w:b/>
        </w:rPr>
        <w:t>3.3</w:t>
      </w:r>
      <w:r>
        <w:t xml:space="preserve"> la usura, la línea roja más antigua;</w:t>
      </w:r>
    </w:p>
    <w:p>
      <w:pPr>
        <w:pStyle w:val="ListBullet"/>
      </w:pPr>
      <w:r>
        <w:rPr>
          <w:b/>
        </w:rPr>
        <w:t>3.4</w:t>
      </w:r>
      <w:r>
        <w:t xml:space="preserve"> quién escribe la pata coja;</w:t>
      </w:r>
    </w:p>
    <w:p>
      <w:pPr>
        <w:pStyle w:val="ListBullet"/>
      </w:pPr>
      <w:r>
        <w:rPr>
          <w:b/>
        </w:rPr>
        <w:t>3.5</w:t>
      </w:r>
      <w:r>
        <w:t xml:space="preserve"> por qué casi nadie la conoce;</w:t>
      </w:r>
    </w:p>
    <w:p>
      <w:pPr>
        <w:pStyle w:val="ListBullet"/>
      </w:pPr>
      <w:r>
        <w:rPr>
          <w:b/>
        </w:rPr>
        <w:t>3.6</w:t>
      </w:r>
      <w:r>
        <w:t xml:space="preserve"> el hilo que lo une todo: servir;</w:t>
      </w:r>
    </w:p>
    <w:p>
      <w:pPr>
        <w:pStyle w:val="ListBullet"/>
      </w:pPr>
      <w:r>
        <w:rPr>
          <w:b/>
        </w:rPr>
        <w:t>3.7</w:t>
      </w:r>
      <w:r>
        <w:t xml:space="preserve"> y la arqueología en busca de las reglas del juego de la vida: lo que se dio, lo que se perdió y el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t>La regla de la convergencia ya está dicha (</w:t>
      </w:r>
      <w:r>
        <w:t>0.5</w:t>
      </w:r>
      <w:r>
        <w:t>): una afirmación es sólida cuando aparece en tres o más tradiciones sin contacto, y solo después de haber buscado la que dice lo contrario, la pata coja. Aquí se explica por qué lo que converge es ley.</w:t>
      </w:r>
    </w:p>
    <w:p>
      <w:r>
        <w:rPr>
          <w:b/>
        </w:rPr>
        <w:t>La cadena, con sus fuentes:</w:t>
      </w:r>
    </w:p>
    <w:p>
      <w:pPr>
        <w:pStyle w:val="ListBullet"/>
      </w:pPr>
      <w:r>
        <w:rPr>
          <w:b/>
        </w:rPr>
        <w:t>Cicerón:</w:t>
      </w:r>
      <w:r>
        <w:t xml:space="preserve"> ningún pueblo es tan fiero que no tenga la idea de lo divino, y eso no lo produjo ninguna asamblea ni ninguna ley: «en todo, el consenso de todos los pueblos ha de tenerse por ley de la naturaleza»</w:t>
      </w:r>
      <w:r>
        <w:t xml:space="preserve"> [original: «omni autem in re consensio omnium gentium lex naturae putanda est»]</w:t>
      </w:r>
      <w:r>
        <w:t xml:space="preserve"> (Tusculanas I, 30)</w:t>
      </w:r>
      <w:r>
        <w:br/>
      </w:r>
      <w:r>
        <w:rPr>
          <w:b/>
        </w:rPr>
        <w:t>leída en su fuente · Tusculanas I, 30</w:t>
      </w:r>
      <w:r>
        <w:br/>
      </w:r>
      <w:r>
        <w:rPr>
          <w:b/>
        </w:rPr>
        <w:t>Archivo leído:</w:t>
      </w:r>
      <w:r>
        <w:t xml:space="preserve"> ciceron_tusculanae_I_thelatinlibrary.html (reparacion_citas\ciceron_tusculanae_I_thelatinlibrary.html) · contraste del archivo de pasajes: ✔</w:t>
      </w:r>
      <w:r>
        <w:br/>
      </w:r>
      <w:r>
        <w:rPr>
          <w:b/>
        </w:rPr>
        <w:t>Lugar:</w:t>
      </w:r>
      <w:r>
        <w:t xml:space="preserve"> Tusculanas I, 30</w:t>
      </w:r>
      <w:r>
        <w:br/>
      </w:r>
      <w:r>
        <w:rPr>
          <w:b/>
        </w:rPr>
        <w:t>Tal como está en la fuente:</w:t>
      </w:r>
      <w:r>
        <w:t xml:space="preserve"> omni autem in re consensio omnium gentium lex naturae putanda est</w:t>
      </w:r>
      <w:r>
        <w:t>.</w:t>
      </w:r>
    </w:p>
    <w:p>
      <w:pPr>
        <w:pStyle w:val="ListBullet"/>
      </w:pPr>
      <w:r>
        <w:rPr>
          <w:b/>
        </w:rPr>
        <w:t>Pablo:</w:t>
      </w:r>
      <w:r>
        <w:t xml:space="preserve"> los que no tienen la ley escrita «naturalmente haciendo lo que es de la ley, los tales, aunque no tengan ley, ellos son ley á sí mismos: Mostrando la obra de la ley escrita en sus corazones»</w:t>
      </w:r>
      <w:r>
        <w:t xml:space="preserve"> (Rm 2:14-15)</w:t>
      </w:r>
      <w:r>
        <w:br/>
      </w:r>
      <w:r>
        <w:rPr>
          <w:b/>
        </w:rPr>
        <w:t>leída en su fuente · Rm 2:14-15</w:t>
      </w:r>
      <w:r>
        <w:br/>
      </w:r>
      <w:r>
        <w:rPr>
          <w:b/>
        </w:rPr>
        <w:t>Archivo leído:</w:t>
      </w:r>
      <w:r>
        <w:t xml:space="preserve"> spaRV1909_texto_corrido.txt (biblia_rv1909\spaRV1909_texto_corrido.txt) · contraste del archivo de pasajes: ✔</w:t>
      </w:r>
      <w:r>
        <w:br/>
      </w:r>
      <w:r>
        <w:rPr>
          <w:b/>
        </w:rPr>
        <w:t>Lugar:</w:t>
      </w:r>
      <w:r>
        <w:t xml:space="preserve"> Rm 2:14-15</w:t>
      </w:r>
      <w:r>
        <w:br/>
      </w:r>
      <w:r>
        <w:rPr>
          <w:b/>
        </w:rPr>
        <w:t>Tal como está en la fuente:</w:t>
      </w:r>
      <w:r>
        <w:t xml:space="preserve"> naturalmente haciendo lo que es de la ley, los tales, aunque no tengan ley, ellos son ley á sí mismos: Mostrando la obra de la ley escrita en sus corazones</w:t>
      </w:r>
      <w:r>
        <w:t>.</w:t>
      </w:r>
    </w:p>
    <w:p>
      <w:pPr>
        <w:pStyle w:val="ListBullet"/>
      </w:pPr>
      <w:r>
        <w:rPr>
          <w:b/>
        </w:rPr>
        <w:t>Aquino:</w:t>
      </w:r>
      <w:r>
        <w:t xml:space="preserve"> la ley natural es la participación de la ley eterna en la criatura racional (</w:t>
      </w:r>
      <w:r>
        <w:t>1.1</w:t>
      </w:r>
      <w:r>
        <w:t>).</w:t>
      </w:r>
    </w:p>
    <w:p>
      <w:r>
        <w:t>Muchas tradiciones sin contacto documentado coinciden, y eso es ley de la naturaleza; está escrita en los corazones; y es la participación de la ley de Dios.</w:t>
      </w:r>
    </w:p>
    <w:p>
      <w:r>
        <w:t>[glosario 5.4, leído en su fuente el 5-oct]</w:t>
      </w:r>
    </w:p>
    <w:p>
      <w:r>
        <w:rPr>
          <w:b/>
        </w:rPr>
        <w:t>Lectura del autor:</w:t>
      </w:r>
      <w:r>
        <w:t xml:space="preserve"> «Después de revisar toda la historia y los textos sagrados, recopilamos la información pertinente, y si existen muchas convergencias quiere decir que es la ley de Dios; no lo he inventado yo». </w:t>
      </w:r>
      <w:r>
        <w:t>[glosario 5.4, palabras de Kiko del 5-oct]</w:t>
      </w:r>
    </w:p>
    <w:p>
      <w:r>
        <w:rPr>
          <w:b/>
        </w:rPr>
        <w:t>Un ejemplo: el pan propio.</w:t>
      </w:r>
      <w:r>
        <w:t xml:space="preserve"> Que el pan se gana con el propio trabajo, y no con el ajeno, lo dicen tradiciones distintas, y al menos tres sin contacto documentado entre sí (la Biblia, Hesíodo y el budismo):</w:t>
      </w:r>
    </w:p>
    <w:p>
      <w:pPr>
        <w:pStyle w:val="ListBullet"/>
      </w:pPr>
      <w:r>
        <w:rPr>
          <w:b/>
        </w:rPr>
        <w:t>la Biblia:</w:t>
      </w:r>
      <w:r>
        <w:t xml:space="preserve"> «En el sudor de tu rostro comerás el pan»</w:t>
      </w:r>
      <w:r>
        <w:t xml:space="preserve"> (Gn 3:19)</w:t>
      </w:r>
      <w:r>
        <w:br/>
      </w:r>
      <w:r>
        <w:rPr>
          <w:b/>
        </w:rPr>
        <w:t>leída en su fuente · Gn 3:19</w:t>
      </w:r>
      <w:r>
        <w:br/>
      </w:r>
      <w:r>
        <w:rPr>
          <w:b/>
        </w:rPr>
        <w:t>Archivo leído:</w:t>
      </w:r>
      <w:r>
        <w:t xml:space="preserve"> spaRV1909_texto_corrido.txt (biblia_rv1909\spaRV1909_texto_corrido.txt) · contraste del archivo de pasajes: ✔</w:t>
      </w:r>
      <w:r>
        <w:br/>
      </w:r>
      <w:r>
        <w:rPr>
          <w:b/>
        </w:rPr>
        <w:t>Lugar:</w:t>
      </w:r>
      <w:r>
        <w:t xml:space="preserve"> Gn 3:19</w:t>
      </w:r>
      <w:r>
        <w:br/>
      </w:r>
      <w:r>
        <w:rPr>
          <w:b/>
        </w:rPr>
        <w:t>Tal como está en la fuente:</w:t>
      </w:r>
      <w:r>
        <w:t xml:space="preserve"> En el sudor de tu rostro comerás el pan</w:t>
      </w:r>
      <w:r>
        <w:t>;</w:t>
      </w:r>
    </w:p>
    <w:p>
      <w:pPr>
        <w:pStyle w:val="ListBullet"/>
      </w:pPr>
      <w:r>
        <w:rPr>
          <w:b/>
        </w:rPr>
        <w:t>Hesíodo:</w:t>
      </w:r>
      <w:r>
        <w:t xml:space="preserve"> «el trabajo no es ninguna deshonra; la ociosidad sí es deshonra»</w:t>
      </w:r>
      <w:r>
        <w:t xml:space="preserve"> [original: «ἔργον δ᾽ οὐδὲν ὄνειδος, ἀεργίη δέ τ᾽ ὄνειδος»]</w:t>
      </w:r>
      <w:r>
        <w:t xml:space="preserve"> (Trabajos y días 311)</w:t>
      </w:r>
      <w:r>
        <w:br/>
      </w:r>
      <w:r>
        <w:rPr>
          <w:b/>
        </w:rPr>
        <w:t>leída en su fuente · Trabajos y días 311</w:t>
      </w:r>
      <w:r>
        <w:br/>
      </w:r>
      <w:r>
        <w:rPr>
          <w:b/>
        </w:rPr>
        <w:t>Original donde está:</w:t>
      </w:r>
      <w:r>
        <w:t xml:space="preserve"> hesiodo_311.html</w:t>
      </w:r>
      <w:r>
        <w:br/>
      </w:r>
      <w:r>
        <w:t>El pasaje literal no está en el archivo de pasajes con este comienzo; la auditoría lo halló en ese original.</w:t>
      </w:r>
      <w:r>
        <w:t>;</w:t>
      </w:r>
    </w:p>
    <w:p>
      <w:pPr>
        <w:pStyle w:val="ListBullet"/>
      </w:pPr>
      <w:r>
        <w:rPr>
          <w:b/>
        </w:rPr>
        <w:t>el Talmud:</w:t>
      </w:r>
      <w:r>
        <w:t xml:space="preserve"> «grande es el trabajo, que honra a quien lo hace»</w:t>
      </w:r>
      <w:r>
        <w:t xml:space="preserve"> [original: «גדולה מלאכה שמכבדת את בעליה»]</w:t>
      </w:r>
      <w:r>
        <w:t xml:space="preserve"> (Nedarim 49b)</w:t>
      </w:r>
      <w:r>
        <w:br/>
      </w:r>
      <w:r>
        <w:rPr>
          <w:b/>
        </w:rPr>
        <w:t>leída en su fuente · Nedarim 49b</w:t>
      </w:r>
      <w:r>
        <w:br/>
      </w:r>
      <w:r>
        <w:rPr>
          <w:b/>
        </w:rPr>
        <w:t>Original donde está:</w:t>
      </w:r>
      <w:r>
        <w:t xml:space="preserve"> nedarim49b.json</w:t>
      </w:r>
      <w:r>
        <w:br/>
      </w:r>
      <w:r>
        <w:t>El pasaje literal no está en el archivo de pasajes con este comienzo; la auditoría lo halló en ese original.</w:t>
      </w:r>
      <w:r>
        <w:t>;</w:t>
      </w:r>
    </w:p>
    <w:p>
      <w:pPr>
        <w:pStyle w:val="ListBullet"/>
      </w:pPr>
      <w:r>
        <w:rPr>
          <w:b/>
        </w:rPr>
        <w:t>el budismo:</w:t>
      </w:r>
      <w:r>
        <w:t xml:space="preserve"> el discípulo noble «deja el modo de vida torcido y se gana la vida con el recto»</w:t>
      </w:r>
      <w:r>
        <w:t xml:space="preserve"> [original: «micchāājīvaṁ pahāya sammāājīvena jīvitaṁ kappeti»]</w:t>
      </w:r>
      <w:r>
        <w:t xml:space="preserve"> (Samyutta Nikaya 45.8)</w:t>
      </w:r>
      <w:r>
        <w:br/>
      </w:r>
      <w:r>
        <w:rPr>
          <w:b/>
        </w:rPr>
        <w:t>leída en su fuente · Samyutta Nikaya 45.8</w:t>
      </w:r>
      <w:r>
        <w:br/>
      </w:r>
      <w:r>
        <w:rPr>
          <w:b/>
        </w:rPr>
        <w:t>Archivo leído:</w:t>
      </w:r>
      <w:r>
        <w:t xml:space="preserve"> sn45_8.json (c3\sn45_8.json) · contraste del archivo de pasajes: ✔</w:t>
      </w:r>
      <w:r>
        <w:br/>
      </w:r>
      <w:r>
        <w:rPr>
          <w:b/>
        </w:rPr>
        <w:t>Lugar:</w:t>
      </w:r>
      <w:r>
        <w:t xml:space="preserve"> Samyutta Nikaya 45.8</w:t>
      </w:r>
      <w:r>
        <w:br/>
      </w:r>
      <w:r>
        <w:rPr>
          <w:b/>
        </w:rPr>
        <w:t>Tal como está en la fuente:</w:t>
      </w:r>
      <w:r>
        <w:t xml:space="preserve"> micchāājīvaṁ pahāya sammāājīvena jīvitaṁ kappeti</w:t>
      </w:r>
      <w:r>
        <w:t>;</w:t>
      </w:r>
    </w:p>
    <w:p>
      <w:pPr>
        <w:pStyle w:val="ListBullet"/>
      </w:pPr>
      <w:r>
        <w:rPr>
          <w:b/>
        </w:rPr>
        <w:t>el islam:</w:t>
      </w:r>
      <w:r>
        <w:t xml:space="preserve"> «nadie ha comido nunca un alimento mejor que el que gana con el trabajo de sus manos; y el profeta de Dios David comía del trabajo de sus manos» (fuente secundaria)</w:t>
      </w:r>
      <w:r>
        <w:t xml:space="preserve"> [original: «مَا أَكَلَ أَحَدٌ طَعَامًا قَطُّ خَيْرًا مِنْ أَنْ يَأْكُلَ مِنْ عَمَلِ يَدِهِ، وَإِنَّ نَبِيَّ اللَّهِ دَاوُدَ […] كَانَ يَأْكُلُ مِنْ عَمَلِ يَدِهِ»]</w:t>
      </w:r>
      <w:r>
        <w:t xml:space="preserve"> (Sahih al-Bujari 2072)</w:t>
      </w:r>
      <w:r>
        <w:br/>
      </w:r>
      <w:r>
        <w:rPr>
          <w:b/>
        </w:rPr>
        <w:t>leída en su fuente · Sahih al-Bujari 2072</w:t>
      </w:r>
      <w:r>
        <w:br/>
      </w:r>
      <w:r>
        <w:rPr>
          <w:b/>
        </w:rPr>
        <w:t>Original donde está:</w:t>
      </w:r>
      <w:r>
        <w:t xml:space="preserve"> hadith_api_ara-bukhari.json</w:t>
      </w:r>
      <w:r>
        <w:br/>
      </w:r>
      <w:r>
        <w:t>El pasaje literal no está en el archivo de pasajes con este comienzo; la auditoría lo halló en ese original.</w:t>
      </w:r>
      <w:r>
        <w:t>.</w:t>
      </w:r>
    </w:p>
    <w:p>
      <w:r>
        <w:t>[07.00-1.1 y 1.2, corregido: de las ocho tradiciones de la pieza entran aquí cinco; Shuruppak, Ptahhotep y Musonio Rufo, leídos en su fuente, están en el anexo F (F.4)]</w:t>
      </w:r>
    </w:p>
    <w:p>
      <w:r>
        <w:rPr>
          <w:b/>
        </w:rPr>
        <w:t>La condición: lo que se repite no es por eso ley.</w:t>
      </w:r>
      <w:r>
        <w:t xml:space="preserve"> Una práctica muy extendida no es buena por estarlo. La esclavitud estuvo muy extendida y fue legal durante siglos, y no pasa la vara: daña al prójimo y no hay reciprocidad. Tampoco pasan la vara el robo hacia fuera que unos germanos tenían por honroso y la mutilación genital femenina de hoy (</w:t>
      </w:r>
      <w:r>
        <w:t>1.5</w:t>
      </w:r>
      <w:r>
        <w:t>). El propio Cicerón avisa de que «muchos piensan cosas torcidas sobre los dioses»</w:t>
      </w:r>
      <w:r>
        <w:t xml:space="preserve"> [original: «multi de diis prava sentiunt»]</w:t>
      </w:r>
      <w:r>
        <w:t>, y eso, «por mala costumbre»</w:t>
      </w:r>
      <w:r>
        <w:t xml:space="preserve"> [original: «vitioso more»]</w:t>
      </w:r>
      <w:r>
        <w:t xml:space="preserve"> (Tusculanas I, 30)</w:t>
      </w:r>
      <w:r>
        <w:t xml:space="preserve">. </w:t>
      </w:r>
      <w:r>
        <w:t>[glosario 5.4]</w:t>
      </w:r>
    </w:p>
    <w:p>
      <w:r>
        <w:rPr>
          <w:b/>
        </w:rPr>
        <w:t>Y el propio poder lo reconoció por escrito,</w:t>
      </w:r>
      <w:r>
        <w:t xml:space="preserve"> al abolirla:</w:t>
      </w:r>
    </w:p>
    <w:p>
      <w:pPr>
        <w:pStyle w:val="ListBullet"/>
      </w:pPr>
      <w:r>
        <w:t>«Ni la esclavitud ni la servidumbre involuntaria, salvo como castigo por un delito del que la parte haya sido debidamente condenada, existirán en los Estados Unidos»</w:t>
      </w:r>
      <w:r>
        <w:t xml:space="preserve"> [original: «Neither slavery nor involuntary servitude, except as a punishment for crime whereof the party shall have been duly convicted, shall exist within the United States»]</w:t>
      </w:r>
      <w:r>
        <w:t xml:space="preserve"> (Constitución de los Estados Unidos, Enmienda XIII, 1865)</w:t>
      </w:r>
      <w:r>
        <w:br/>
      </w:r>
      <w:r>
        <w:rPr>
          <w:b/>
        </w:rPr>
        <w:t>leída en su fuente · Constitución de los Estados Unidos, Enmienda XIII, 1865</w:t>
      </w:r>
      <w:r>
        <w:br/>
      </w:r>
      <w:r>
        <w:rPr>
          <w:b/>
        </w:rPr>
        <w:t>Archivo leído:</w:t>
      </w:r>
      <w:r>
        <w:t xml:space="preserve"> enmienda13.html (c3\enmienda13.html) · contraste del archivo de pasajes: ✔</w:t>
      </w:r>
      <w:r>
        <w:br/>
      </w:r>
      <w:r>
        <w:rPr>
          <w:b/>
        </w:rPr>
        <w:t>Lugar:</w:t>
      </w:r>
      <w:r>
        <w:t xml:space="preserve"> Constitución de los Estados Unidos, Enmienda XIII, 1865</w:t>
      </w:r>
      <w:r>
        <w:br/>
      </w:r>
      <w:r>
        <w:rPr>
          <w:b/>
        </w:rPr>
        <w:t>Tal como está en la fuente:</w:t>
      </w:r>
      <w:r>
        <w:t xml:space="preserve"> Neither slavery nor involuntary servitude, except as a punishment for crime whereof the party shall have been duly convicted, shall exist within the United States</w:t>
      </w:r>
      <w:r>
        <w:t>. La excepción del castigo penal sigue en el texto.</w:t>
      </w:r>
    </w:p>
    <w:p>
      <w:pPr>
        <w:pStyle w:val="ListBullet"/>
      </w:pPr>
      <w:r>
        <w:t>«Queda declarada extinguida, desde la fecha de esta ley, la esclavitud en Brasil»</w:t>
      </w:r>
      <w:r>
        <w:t xml:space="preserve"> [original: «E’ declarada extincta, desde a data desta Lei, a escravidão no Brazil», así en el texto oficial]</w:t>
      </w:r>
      <w:r>
        <w:t xml:space="preserve"> (Ley Áurea, 13 de mayo de 1888, art. 1)</w:t>
      </w:r>
      <w:r>
        <w:br/>
      </w:r>
      <w:r>
        <w:rPr>
          <w:b/>
        </w:rPr>
        <w:t>leída en su fuente · Ley Áurea, 13 de mayo de 1888, art. 1</w:t>
      </w:r>
      <w:r>
        <w:br/>
      </w:r>
      <w:r>
        <w:rPr>
          <w:b/>
        </w:rPr>
        <w:t>Archivo leído:</w:t>
      </w:r>
      <w:r>
        <w:t xml:space="preserve"> lei_aurea.html (c3\lei_aurea.html) · contraste del archivo de pasajes: ✔</w:t>
      </w:r>
      <w:r>
        <w:br/>
      </w:r>
      <w:r>
        <w:rPr>
          <w:b/>
        </w:rPr>
        <w:t>Lugar:</w:t>
      </w:r>
      <w:r>
        <w:t xml:space="preserve"> Ley Áurea, 13 de mayo de 1888, art. 1</w:t>
      </w:r>
      <w:r>
        <w:br/>
      </w:r>
      <w:r>
        <w:rPr>
          <w:b/>
        </w:rPr>
        <w:t>Tal como está en la fuente:</w:t>
      </w:r>
      <w:r>
        <w:t xml:space="preserve"> E’ declarada extincta, desde a data desta Lei, a escravidão no Brazil</w:t>
      </w:r>
      <w:r>
        <w:t>.</w:t>
      </w:r>
    </w:p>
    <w:p>
      <w:pPr>
        <w:pStyle w:val="ListBullet"/>
      </w:pPr>
      <w:r>
        <w:t>El Reino Unido la declaró «utterly and for ever abolished» (abolida del todo y para siempre) desde el 1 de agosto de 1834, y dio a los propietarios, no a las víctimas, «Twenty Millions Pounds Sterling» (veinte millones de libras esterlinas)</w:t>
      </w:r>
      <w:r>
        <w:t xml:space="preserve"> (Slavery Abolition Act, de 28 de agosto de 1833, secciones XII y XXIV)</w:t>
      </w:r>
      <w:r>
        <w:br/>
      </w:r>
      <w:r>
        <w:rPr>
          <w:b/>
        </w:rPr>
        <w:t>leída en su fuente · Slavery Abolition Act, de 28 de agosto de 1833, secciones XII y XXIV</w:t>
      </w:r>
      <w:r>
        <w:br/>
      </w:r>
      <w:r>
        <w:rPr>
          <w:b/>
        </w:rPr>
        <w:t>Archivo leído:</w:t>
      </w:r>
      <w:r>
        <w:t xml:space="preserve"> 07.00-11.5_Slavery_Abolition_Act_1833_original_legislation-gov-uk.pdf (flecos\07.00-11.5_Slavery_Abolition_Act_1833_original_legislation-gov-uk.pdf) · contraste del archivo de pasajes: ✔</w:t>
      </w:r>
      <w:r>
        <w:br/>
      </w:r>
      <w:r>
        <w:rPr>
          <w:b/>
        </w:rPr>
        <w:t>Lugar:</w:t>
      </w:r>
      <w:r>
        <w:t xml:space="preserve"> 3 &amp; 4 Will. IV c. 73 (texto original, 27 p.): pdf p. 1, título</w:t>
      </w:r>
      <w:r>
        <w:br/>
      </w:r>
      <w:r>
        <w:rPr>
          <w:b/>
        </w:rPr>
        <w:t>Dirección:</w:t>
      </w:r>
      <w:r>
        <w:t xml:space="preserve"> </w:t>
      </w:r>
      <w:r>
        <w:t>https://www.legislation.gov.uk/ukpga/Will4/3-4/73/pdfs/ukpga_18330073_en.pdf</w:t>
      </w:r>
      <w:r>
        <w:br/>
      </w:r>
      <w:r>
        <w:rPr>
          <w:b/>
        </w:rPr>
        <w:t>Tal como está en la fuente:</w:t>
      </w:r>
      <w:r>
        <w:t xml:space="preserve"> His Majesty the Sum of Twenty Millions Pounds Sterling</w:t>
      </w:r>
      <w:r>
        <w:t>.</w:t>
      </w:r>
    </w:p>
    <w:p>
      <w:pPr>
        <w:pStyle w:val="ListBullet"/>
      </w:pPr>
      <w:r>
        <w:t>Francia la abolió en 1794, la mantuvo de nuevo en 1802 («l'esclavage sera maintenu», la esclavitud se mantendrá) y la abolió otra vez en 1848: «L'esclavage sera entièrement aboli dans toutes les colonies» (la esclavitud quedará abolida del todo en todas las colonias)</w:t>
      </w:r>
      <w:r>
        <w:t xml:space="preserve"> (decretos de 16 pluvioso del año II y de 27 de abril de 1848; ley de 30 floreal del año X)</w:t>
      </w:r>
      <w:r>
        <w:br/>
      </w:r>
      <w:r>
        <w:rPr>
          <w:b/>
        </w:rPr>
        <w:t>leída en su fuente · decretos de 16 pluvioso del año II y de 27 de abril de 1848; ley de 30 floreal del año X</w:t>
      </w:r>
      <w:r>
        <w:br/>
      </w:r>
      <w:r>
        <w:rPr>
          <w:b/>
        </w:rPr>
        <w:t>Archivo leído:</w:t>
      </w:r>
      <w:r>
        <w:t xml:space="preserve"> 07.00-11.4_Decret_27_avril_1848_abolition_esclavage_frwikisource.html (flecos\07.00-11.4_Decret_27_avril_1848_abolition_esclavage_frwikisource.html) · contraste del archivo de pasajes: ✔</w:t>
      </w:r>
      <w:r>
        <w:br/>
      </w:r>
      <w:r>
        <w:rPr>
          <w:b/>
        </w:rPr>
        <w:t>Lugar:</w:t>
      </w:r>
      <w:r>
        <w:t xml:space="preserve"> decretos de 16 pluvioso del año II y de 27 de abril de 1848; ley de 30 floreal del año X</w:t>
      </w:r>
      <w:r>
        <w:br/>
      </w:r>
      <w:r>
        <w:rPr>
          <w:b/>
        </w:rPr>
        <w:t>Tal como está en la fuente:</w:t>
      </w:r>
      <w:r>
        <w:t xml:space="preserve"> L'esclavage sera entièrement aboli dans toutes les colonies</w:t>
      </w:r>
      <w:r>
        <w:br/>
      </w:r>
      <w:r>
        <w:rPr>
          <w:b/>
        </w:rPr>
        <w:t>Traducción guardada:</w:t>
      </w:r>
      <w:r>
        <w:t xml:space="preserve"> la esclavitud quedará abolida del todo en todas las colonias</w:t>
      </w:r>
      <w:r>
        <w:t>.</w:t>
      </w:r>
    </w:p>
    <w:p>
      <w:pPr>
        <w:pStyle w:val="ListBullet"/>
      </w:pPr>
      <w:r>
        <w:t>España: «Queda abolida para siempre la esclavitud en la isla de Puerto-Rico»</w:t>
      </w:r>
      <w:r>
        <w:t xml:space="preserve"> (Ley de 22 de marzo de 1873, art. 1)</w:t>
      </w:r>
      <w:r>
        <w:br/>
      </w:r>
      <w:r>
        <w:rPr>
          <w:b/>
        </w:rPr>
        <w:t>pasaje guardado · Ley de 22 de marzo de 1873, art. 1</w:t>
      </w:r>
      <w:r>
        <w:br/>
      </w:r>
      <w:r>
        <w:rPr>
          <w:b/>
        </w:rPr>
        <w:t>Archivo leído:</w:t>
      </w:r>
      <w:r>
        <w:t xml:space="preserve"> 07.00-11.6_Gaceta_1873-03-26_Ley_abolicion_esclavitud_Puerto_Rico.pdf.txt (flecos\txt\07.00-11.6_Gaceta_1873-03-26_Ley_abolicion_esclavitud_Puerto_Rico.pdf.txt) · contraste del archivo de pasajes: ✔</w:t>
      </w:r>
      <w:r>
        <w:br/>
      </w:r>
      <w:r>
        <w:rPr>
          <w:b/>
        </w:rPr>
        <w:t>Lugar:</w:t>
      </w:r>
      <w:r>
        <w:t xml:space="preserve"> Ley de 22 de marzo de 1873, art. 1</w:t>
      </w:r>
      <w:r>
        <w:br/>
      </w:r>
      <w:r>
        <w:rPr>
          <w:b/>
        </w:rPr>
        <w:t>Tal como está en la fuente:</w:t>
      </w:r>
      <w:r>
        <w:t xml:space="preserve"> Queda abolida para siempre la esclavitud en la isla de Puerto-Rico</w:t>
      </w:r>
      <w:r>
        <w:t>; pero los libertos quedaron obligados a contratos de al menos tres años, y a los propietarios se les pagaron 35 millones de pesetas con un empréstito a cargo de las rentas de la propia isla (arts. 2 a 4). En Cuba, la ley de 13 de febrero de 1880 declaró el cese de la esclavitud, pero dejó a los liberados bajo el «patronato» de sus antiguos dueños, que conservaban «el derecho de utilizar el trabajo de sus patrocinados» (arts. 2 y 3); el patronato cesó por real decreto de 7 de octubre de 1886.</w:t>
      </w:r>
    </w:p>
    <w:p>
      <w:pPr>
        <w:pStyle w:val="ListBullet"/>
      </w:pPr>
      <w:r>
        <w:t>Y hoy es delito de lesa humanidad someter a una persona a esclavitud, si es parte de un ataque «generalizado o sistemático» contra la población; la ley la define como ejercer sobre alguien «los atributos del derecho de propiedad, como comprarla, venderla, prestarla o darla en trueque»</w:t>
      </w:r>
      <w:r>
        <w:t xml:space="preserve"> (Código Penal, art. 607 bis)</w:t>
      </w:r>
      <w:r>
        <w:br/>
      </w:r>
      <w:r>
        <w:rPr>
          <w:b/>
        </w:rPr>
        <w:t>leída en su fuente · Código Penal, art. 607 bis</w:t>
      </w:r>
      <w:r>
        <w:br/>
      </w:r>
      <w:r>
        <w:rPr>
          <w:b/>
        </w:rPr>
        <w:t>Archivo leído:</w:t>
      </w:r>
      <w:r>
        <w:t xml:space="preserve"> cp.html (c2\cp.html) · contraste del archivo de pasajes: ✔</w:t>
      </w:r>
      <w:r>
        <w:br/>
      </w:r>
      <w:r>
        <w:rPr>
          <w:b/>
        </w:rPr>
        <w:t>Lugar:</w:t>
      </w:r>
      <w:r>
        <w:t xml:space="preserve"> Código Penal, art. 607 bis</w:t>
      </w:r>
      <w:r>
        <w:br/>
      </w:r>
      <w:r>
        <w:rPr>
          <w:b/>
        </w:rPr>
        <w:t>Tal como está en la fuente:</w:t>
      </w:r>
      <w:r>
        <w:t xml:space="preserve"> los atributos del derecho de propiedad, como comprarla, venderla, prestarla o darla en trueque</w:t>
      </w:r>
      <w:r>
        <w:t>.</w:t>
      </w:r>
    </w:p>
    <w:p>
      <w:r>
        <w:t>[07.00-11.1 a 11.11; Enmienda XIII y Ley Áurea leídas en su texto oficial; las leyes del Reino Unido, Francia, Puerto Rico y Cuba y el Código Penal, leídos el 5-oct; la Biblioteca decía que España la abolió en Cuba en 1886 y en la Península el 23 de mayo de 1837, fecha que no aparece en la Gaceta]</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r>
        <w:rPr>
          <w:b/>
        </w:rPr>
        <w:t>La pata coja, siempre dicha.</w:t>
      </w:r>
      <w:r>
        <w:t xml:space="preserve"> Cada principio de este capítulo tiene la suya: el texto, a veces de la misma tradición, que dice lo contrario. No se calla: se pone al lado, y en </w:t>
      </w:r>
      <w:r>
        <w:t>3.4</w:t>
      </w:r>
      <w:r>
        <w:t xml:space="preserve"> se pregunta quién la escribió.</w:t>
      </w:r>
    </w:p>
    <w:p>
      <w:r>
        <w:rPr>
          <w:b/>
        </w:rPr>
        <w:t>Los órdenes de costumbre.</w:t>
      </w:r>
      <w:r>
        <w:t xml:space="preserve"> La pieza 07.00 reúne también órdenes de costumbre de pueblos sin contacto documentado entre sí: los inuit, los pueblos de las llanuras, los mexicas, el derecho </w:t>
      </w:r>
      <w:r>
        <w:rPr>
          <w:i/>
        </w:rPr>
        <w:t>brehon</w:t>
      </w:r>
      <w:r>
        <w:t xml:space="preserve"> irlandés, el </w:t>
      </w:r>
      <w:r>
        <w:rPr>
          <w:i/>
        </w:rPr>
        <w:t>xeer</w:t>
      </w:r>
      <w:r>
        <w:t xml:space="preserve"> somalí, los incas, los aborígenes australianos, el Althing islandés y los maoríes. Leídos en su fuente, están en el </w:t>
      </w:r>
      <w:r>
        <w:t>anexo F</w:t>
      </w:r>
      <w:r>
        <w:t xml:space="preserve"> (</w:t>
      </w:r>
      <w:r>
        <w:t>F.7</w:t>
      </w:r>
      <w:r>
        <w:t xml:space="preserve">). </w:t>
      </w:r>
      <w:r>
        <w:t>[07.00-2.1 a 10.1]</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r>
        <w:t xml:space="preserve">Para cada principio van aquí las pruebas más fuertes, de civilizaciones distintas. Todos los textos, con su fuente, están en el </w:t>
      </w:r>
      <w:r>
        <w:t>anexo F</w:t>
      </w:r>
      <w:r>
        <w:t>. Un texto que repite a otro, que es de la misma obra o que se parece a un código vecino se dice, pero no cuenta como pata aparte; y si su fecha se discute, se avisa.</w:t>
      </w:r>
    </w:p>
    <w:p>
      <w:r>
        <w:t>[archivo del Arca; libreta 64; 00.0-4.1]</w:t>
      </w:r>
    </w:p>
    <w:p>
      <w:pPr>
        <w:pStyle w:val="Heading3"/>
      </w:pPr>
      <w:r>
        <w:t>P1. El gobernante existe para el pueblo</w:t>
      </w:r>
    </w:p>
    <w:p>
      <w:pPr>
        <w:pStyle w:val="ListBullet"/>
      </w:pPr>
      <w:r>
        <w:rPr>
          <w:b/>
        </w:rPr>
        <w:t>China:</w:t>
      </w:r>
      <w:r>
        <w:t xml:space="preserve"> «el Cielo no engendró al pueblo por causa del gobernante; el Cielo instituyó al gobernante por causa del pueblo»</w:t>
      </w:r>
      <w:r>
        <w:t xml:space="preserve"> [original: «天之生民，非為君也；天之立君，以為民也»]</w:t>
      </w:r>
      <w:r>
        <w:t xml:space="preserve"> (Xunzi, 大略)</w:t>
      </w:r>
      <w:r>
        <w:br/>
      </w:r>
      <w:r>
        <w:rPr>
          <w:b/>
        </w:rPr>
        <w:t>leída en su fuente · Xunzi, 大略</w:t>
      </w:r>
      <w:r>
        <w:br/>
      </w:r>
      <w:r>
        <w:rPr>
          <w:b/>
        </w:rPr>
        <w:t>Original donde está:</w:t>
      </w:r>
      <w:r>
        <w:t xml:space="preserve"> zhwikisource_Xunzi_Dalue.txt</w:t>
      </w:r>
      <w:r>
        <w:br/>
      </w:r>
      <w:r>
        <w:t>El pasaje literal no está en el archivo de pasajes con este comienzo; la auditoría lo halló en ese original.</w:t>
      </w:r>
      <w:r>
        <w:t>. Y Mencio: «El pueblo es lo más valioso; los altares del Estado le siguen; el gobernante es lo de menos», y «si un señor pone en peligro los altares del Estado, se le sustituye»</w:t>
      </w:r>
      <w:r>
        <w:t xml:space="preserve"> [original: «民為貴，社稷次之，君為輕»; «諸侯危社稷，則變置»]</w:t>
      </w:r>
      <w:r>
        <w:t xml:space="preserve"> (Mencio 7B14)</w:t>
      </w:r>
      <w:r>
        <w:br/>
      </w:r>
      <w:r>
        <w:rPr>
          <w:b/>
        </w:rPr>
        <w:t>leída en su fuente · Mencio 7B14</w:t>
      </w:r>
      <w:r>
        <w:br/>
      </w:r>
      <w:r>
        <w:rPr>
          <w:b/>
        </w:rPr>
        <w:t>Original donde está:</w:t>
      </w:r>
      <w:r>
        <w:t xml:space="preserve"> zhwikisource_Mencio_盡心下.txt</w:t>
      </w:r>
      <w:r>
        <w:br/>
      </w:r>
      <w:r>
        <w:t>El pasaje literal no está en el archivo de pasajes con este comienzo; la auditoría lo halló en ese original.</w:t>
      </w:r>
      <w:r>
        <w:t>.</w:t>
      </w:r>
    </w:p>
    <w:p>
      <w:pPr>
        <w:pStyle w:val="ListBullet"/>
      </w:pPr>
      <w:r>
        <w:rPr>
          <w:b/>
        </w:rPr>
        <w:t>Israel:</w:t>
      </w:r>
      <w:r>
        <w:t xml:space="preserve"> «Sabéis que los príncipes de los Gentiles se enseñorean sobre ellos […] Mas entre vosotros no será así; sino el que quisiere entre vosotros hacerse grande, será vuestro servidor»</w:t>
      </w:r>
      <w:r>
        <w:t xml:space="preserve"> (Mt 20:25-26)</w:t>
      </w:r>
      <w:r>
        <w:br/>
      </w:r>
      <w:r>
        <w:rPr>
          <w:b/>
        </w:rPr>
        <w:t>leída en su fuente · Mt 20:25-26</w:t>
      </w:r>
      <w:r>
        <w:br/>
      </w:r>
      <w:r>
        <w:rPr>
          <w:b/>
        </w:rPr>
        <w:t>Archivo leído:</w:t>
      </w:r>
      <w:r>
        <w:t xml:space="preserve"> rva_c3.txt; rvr1960_mt_20_25-26.html (c3\rva_c3.txt) · contraste del archivo de pasajes: ✔</w:t>
      </w:r>
      <w:r>
        <w:br/>
      </w:r>
      <w:r>
        <w:rPr>
          <w:b/>
        </w:rPr>
        <w:t>Lugar:</w:t>
      </w:r>
      <w:r>
        <w:t xml:space="preserve"> RVA</w:t>
      </w:r>
      <w:r>
        <w:br/>
      </w:r>
      <w:r>
        <w:rPr>
          <w:b/>
        </w:rPr>
        <w:t>Dirección:</w:t>
      </w:r>
      <w:r>
        <w:t xml:space="preserve"> </w:t>
      </w:r>
      <w:r>
        <w:t>https://www.biblegateway.com/passage/?search=Matthew+20%3A25-26&amp;version=RVA</w:t>
      </w:r>
      <w:r>
        <w:br/>
      </w:r>
      <w:r>
        <w:rPr>
          <w:b/>
        </w:rPr>
        <w:t>Tal como está en la fuente:</w:t>
      </w:r>
      <w:r>
        <w:t xml:space="preserve"> Sabéis que los príncipes de los Gentiles se enseñorean sobre ellos, y los que son grandes ejercen sobre ellos potestad. Mas entre vosotros no será así; sino el que quisiere entre vosotros hacerse grande, será vuestro servidor;</w:t>
      </w:r>
      <w:r>
        <w:t>.</w:t>
      </w:r>
    </w:p>
    <w:p>
      <w:pPr>
        <w:pStyle w:val="ListBullet"/>
      </w:pPr>
      <w:r>
        <w:rPr>
          <w:b/>
        </w:rPr>
        <w:t>Mesopotamia:</w:t>
      </w:r>
      <w:r>
        <w:t xml:space="preserve"> los dioses llamaron a Hammurabi para implantar la justicia «para que el fuerte no dañe al débil»</w:t>
      </w:r>
      <w:r>
        <w:t xml:space="preserve"> [original: «so that the strong should not harm the weak», en la traducción de King]</w:t>
      </w:r>
      <w:r>
        <w:t xml:space="preserve"> (Código de Hammurabi, prólogo)</w:t>
      </w:r>
      <w:r>
        <w:br/>
      </w:r>
      <w:r>
        <w:rPr>
          <w:b/>
        </w:rPr>
        <w:t>leída en su fuente · Código de Hammurabi, prólogo</w:t>
      </w:r>
      <w:r>
        <w:br/>
      </w:r>
      <w:r>
        <w:rPr>
          <w:b/>
        </w:rPr>
        <w:t>Archivo leído:</w:t>
      </w:r>
      <w:r>
        <w:t xml:space="preserve"> ham.txt (ant\ham.txt) · contraste del archivo de pasajes: ✔</w:t>
      </w:r>
      <w:r>
        <w:br/>
      </w:r>
      <w:r>
        <w:rPr>
          <w:b/>
        </w:rPr>
        <w:t>Lugar:</w:t>
      </w:r>
      <w:r>
        <w:t xml:space="preserve"> Código de Hammurabi, prólogo</w:t>
      </w:r>
      <w:r>
        <w:br/>
      </w:r>
      <w:r>
        <w:rPr>
          <w:b/>
        </w:rPr>
        <w:t>Tal como está en la fuente:</w:t>
      </w:r>
      <w:r>
        <w:t xml:space="preserve"> so that the strong should not harm the weak</w:t>
      </w:r>
      <w:r>
        <w:t>.</w:t>
      </w:r>
    </w:p>
    <w:p>
      <w:pPr>
        <w:pStyle w:val="ListBullet"/>
      </w:pPr>
      <w:r>
        <w:rPr>
          <w:b/>
        </w:rPr>
        <w:t>América:</w:t>
      </w:r>
      <w:r>
        <w:t xml:space="preserve"> si un señor de la Confederación iroquesa no tiene en mente el bien del pueblo, se le amonesta tres veces y, si persiste, se le despoja de su título</w:t>
      </w:r>
      <w:r>
        <w:t xml:space="preserve"> [original: «has not in mind the welfare of the people»; «divest the erring Lord of his title», en la traducción de Parker]</w:t>
      </w:r>
      <w:r>
        <w:t xml:space="preserve"> (Gran Ley de la Paz, art. 19)</w:t>
      </w:r>
      <w:r>
        <w:t xml:space="preserve">. </w:t>
      </w:r>
      <w:r>
        <w:rPr>
          <w:b/>
        </w:rPr>
        <w:t>Aviso:</w:t>
      </w:r>
      <w:r>
        <w:t xml:space="preserve"> la fecha de la Gran Ley se discute. La Enciclopedia Canadiense dice que las estimaciones varían mucho, con muchos que la sitúan a mediados del siglo XVI, y que en 1997 Barbara Mann y Jerry Fields propusieron el 31 de agosto de 1142</w:t>
      </w:r>
      <w:r>
        <w:t xml:space="preserve"> (P. G. Ramsden, «Haudenosaunee (Iroquois)», The Canadian Encyclopedia, ed. de 15-V-2024; fuente secundaria)</w:t>
      </w:r>
      <w:r>
        <w:t>; Britannica la sitúa entre 1570 y 1600</w:t>
      </w:r>
      <w:r>
        <w:t xml:space="preserve"> (Encyclopaedia Britannica, «Iroquois Confederacy»; fuente secundaria)</w:t>
      </w:r>
      <w:r>
        <w:t>. Se transmitió de palabra, con cinturones de wampum que servían para recordar cada ley, y los iroqueses no intentaron ponerla por escrito hasta hace poco: «Hasta hace poco los iroqueses no han intentado poner su código por escrito»</w:t>
      </w:r>
      <w:r>
        <w:t xml:space="preserve"> [original: «Not until recently have the Iroquois attempted to put their code in written form»]</w:t>
      </w:r>
      <w:r>
        <w:t xml:space="preserve"> (A. C. Parker, The Constitution of the Five Nations, Albany, 1916, introducción)</w:t>
      </w:r>
      <w:r>
        <w:br/>
      </w:r>
      <w:r>
        <w:rPr>
          <w:b/>
        </w:rPr>
        <w:t>leída en su fuente · A. C. Parker, The Constitution of the Five Nations, Albany, 1916, introducción</w:t>
      </w:r>
      <w:r>
        <w:br/>
      </w:r>
      <w:r>
        <w:rPr>
          <w:b/>
        </w:rPr>
        <w:t>Archivo leído:</w:t>
      </w:r>
      <w:r>
        <w:t xml:space="preserve"> constitutionoffi00park.txt (ant\constitutionoffi00park.txt) · contraste del archivo de pasajes: ✔</w:t>
      </w:r>
      <w:r>
        <w:br/>
      </w:r>
      <w:r>
        <w:rPr>
          <w:b/>
        </w:rPr>
        <w:t>Lugar:</w:t>
      </w:r>
      <w:r>
        <w:t xml:space="preserve"> A. C. Parker, The Constitution of the Five Nations, Albany, 1916, introducción</w:t>
      </w:r>
      <w:r>
        <w:br/>
      </w:r>
      <w:r>
        <w:rPr>
          <w:b/>
        </w:rPr>
        <w:t>Tal como está en la fuente:</w:t>
      </w:r>
      <w:r>
        <w:t xml:space="preserve"> Not until recently have the Iroquois attempted to put their code in written form</w:t>
      </w:r>
      <w:r>
        <w:t>. La versión que aquí se cita es la de Parker, de 1916. La fecha del papel no prueba la del contenido.</w:t>
      </w:r>
    </w:p>
    <w:p>
      <w:pPr>
        <w:pStyle w:val="ListBullet"/>
      </w:pPr>
      <w:r>
        <w:t>Y además: el rey que no protege a sus súbditos «es un rey muerto y no vivo»</w:t>
      </w:r>
      <w:r>
        <w:t xml:space="preserve"> [original: «mṛtaḥ sa na tu jīvati»; Bühler: «is a dead and not a living (king)»]</w:t>
      </w:r>
      <w:r>
        <w:t xml:space="preserve"> (Leyes de Manu VII, 143); «no son verdaderas leyes» las que no se dan en interés de todo el Estado</w:t>
      </w:r>
      <w:r>
        <w:t xml:space="preserve"> [original: «laws are true laws unless they are enacted in the interest of the common weal of the whole State», en la traducción de Bury]</w:t>
      </w:r>
      <w:r>
        <w:t>, y los magistrados son «servidores de la ley»</w:t>
      </w:r>
      <w:r>
        <w:t xml:space="preserve"> [original: «the magistrates are servants to the law», en la traducción de Bury]</w:t>
      </w:r>
      <w:r>
        <w:t xml:space="preserve"> (Platón, Leyes IV, 715b y 715d); Gamliel, al dar autoridad a dos sabios: «¿creéis que os doy autoridad? Servidumbre os doy»</w:t>
      </w:r>
      <w:r>
        <w:t xml:space="preserve"> [original: «עַבְדוּת אֲנִי נוֹתֵן לָכֶם»]</w:t>
      </w:r>
      <w:r>
        <w:t xml:space="preserve"> (Talmud, Horayot 10b); la administración del Estado, como una tutela, se ejerce en provecho de los que están confiados a ella (Cicerón, De officiis I, 85); el primer gobernante, el «Elegido del Pueblo» (Digha Nikaya 27); es deber del rey procurar el bien del pueblo llano, porque este constituye el cuerpo político (Malo, Antigüedades hawaianas XXXVIII, 67).</w:t>
      </w:r>
    </w:p>
    <w:p>
      <w:pPr>
        <w:pStyle w:val="ListBullet"/>
      </w:pPr>
      <w:r>
        <w:rPr>
          <w:b/>
        </w:rPr>
        <w:t>La pata coja:</w:t>
      </w:r>
      <w:r>
        <w:t xml:space="preserve"> «pueblo débil, Estado fuerte; pueblo fuerte, Estado débil»</w:t>
      </w:r>
      <w:r>
        <w:t xml:space="preserve"> [original: «民弱國強，民強國弱»]</w:t>
      </w:r>
      <w:r>
        <w:t xml:space="preserve"> (Libro del señor Shang, 弱民)</w:t>
      </w:r>
      <w:r>
        <w:br/>
      </w:r>
      <w:r>
        <w:rPr>
          <w:b/>
        </w:rPr>
        <w:t>leída en su fuente · Libro del señor Shang, 弱民</w:t>
      </w:r>
      <w:r>
        <w:br/>
      </w:r>
      <w:r>
        <w:rPr>
          <w:b/>
        </w:rPr>
        <w:t>Original donde está:</w:t>
      </w:r>
      <w:r>
        <w:t xml:space="preserve"> zhwikisource_Shangjun_shu_5.txt</w:t>
      </w:r>
      <w:r>
        <w:br/>
      </w:r>
      <w:r>
        <w:t>El pasaje literal no está en el archivo de pasajes con este comienzo; la auditoría lo halló en ese original.</w:t>
      </w:r>
      <w:r>
        <w:t>. Y el rey, aunque sea un niño, «es una gran deidad en forma humana»</w:t>
      </w:r>
      <w:r>
        <w:t xml:space="preserve"> [original: «is a great deity in human form», en la traducción de Bühler]</w:t>
      </w:r>
      <w:r>
        <w:t xml:space="preserve"> (Leyes de Manu VII, 8)</w:t>
      </w:r>
      <w:r>
        <w:br/>
      </w:r>
      <w:r>
        <w:rPr>
          <w:b/>
        </w:rPr>
        <w:t>leída en su fuente · Leyes de Manu VII, 8</w:t>
      </w:r>
      <w:r>
        <w:br/>
      </w:r>
      <w:r>
        <w:rPr>
          <w:b/>
        </w:rPr>
        <w:t>Archivo leído:</w:t>
      </w:r>
      <w:r>
        <w:t xml:space="preserve"> lawsofman00manu.txt (ant\india\lawsofman00manu.txt) · contraste del archivo de pasajes: ✔</w:t>
      </w:r>
      <w:r>
        <w:br/>
      </w:r>
      <w:r>
        <w:rPr>
          <w:b/>
        </w:rPr>
        <w:t>Lugar:</w:t>
      </w:r>
      <w:r>
        <w:t xml:space="preserve"> Leyes de Manu VII, 8</w:t>
      </w:r>
      <w:r>
        <w:br/>
      </w:r>
      <w:r>
        <w:rPr>
          <w:b/>
        </w:rPr>
        <w:t>Tal como está en la fuente:</w:t>
      </w:r>
      <w:r>
        <w:t xml:space="preserve"> is a great deity in human form</w:t>
      </w:r>
      <w:r>
        <w:t>.</w:t>
      </w:r>
    </w:p>
    <w:p>
      <w:r>
        <w:t>[archivo del Arca, bloques de China, Antiguo Oriente, India y África-América-Oceanía; libreta 64, P1]</w:t>
      </w:r>
    </w:p>
    <w:p>
      <w:pPr>
        <w:pStyle w:val="Heading3"/>
      </w:pPr>
      <w:r>
        <w:t>P2. Impuestos moderados</w:t>
      </w:r>
    </w:p>
    <w:p>
      <w:pPr>
        <w:pStyle w:val="ListBullet"/>
      </w:pPr>
      <w:r>
        <w:rPr>
          <w:b/>
        </w:rPr>
        <w:t>China:</w:t>
      </w:r>
      <w:r>
        <w:t xml:space="preserve"> «El pueblo pasa hambre porque los de arriba consumen demasiados impuestos»</w:t>
      </w:r>
      <w:r>
        <w:t xml:space="preserve"> [original: «民之饑，以其上食稅之多，是以饑»]</w:t>
      </w:r>
      <w:r>
        <w:t xml:space="preserve"> (Daodejing 75)</w:t>
      </w:r>
      <w:r>
        <w:br/>
      </w:r>
      <w:r>
        <w:rPr>
          <w:b/>
        </w:rPr>
        <w:t>leída en su fuente · Daodejing 75</w:t>
      </w:r>
      <w:r>
        <w:br/>
      </w:r>
      <w:r>
        <w:rPr>
          <w:b/>
        </w:rPr>
        <w:t>Original donde está:</w:t>
      </w:r>
      <w:r>
        <w:t xml:space="preserve"> zhwikisource_Daodejing_WangBi.txt</w:t>
      </w:r>
      <w:r>
        <w:br/>
      </w:r>
      <w:r>
        <w:t>El pasaje literal no está en el archivo de pasajes con este comienzo; la auditoría lo halló en ese original.</w:t>
      </w:r>
      <w:r>
        <w:t>.</w:t>
      </w:r>
    </w:p>
    <w:p>
      <w:pPr>
        <w:pStyle w:val="ListBullet"/>
      </w:pPr>
      <w:r>
        <w:rPr>
          <w:b/>
        </w:rPr>
        <w:t>Israel:</w:t>
      </w:r>
      <w:r>
        <w:t xml:space="preserve"> el profeta advierte de lo que hará el rey: «El diezmará vuestras simientes y vuestras viñas […] Diezmará también vuestro rebaño, y seréis sus siervos»</w:t>
      </w:r>
      <w:r>
        <w:t xml:space="preserve"> (1 Sam 8:15-17)</w:t>
      </w:r>
      <w:r>
        <w:br/>
      </w:r>
      <w:r>
        <w:rPr>
          <w:b/>
        </w:rPr>
        <w:t>leída en su fuente · 1 Sam 8:15-17</w:t>
      </w:r>
      <w:r>
        <w:br/>
      </w:r>
      <w:r>
        <w:rPr>
          <w:b/>
        </w:rPr>
        <w:t>Archivo leído:</w:t>
      </w:r>
      <w:r>
        <w:t xml:space="preserve"> jud6.html (ant\canon\jud6.html) · contraste del archivo de pasajes: ✔</w:t>
      </w:r>
      <w:r>
        <w:br/>
      </w:r>
      <w:r>
        <w:rPr>
          <w:b/>
        </w:rPr>
        <w:t>Lugar:</w:t>
      </w:r>
      <w:r>
        <w:t xml:space="preserve"> 1 Sam 8:15-17</w:t>
      </w:r>
      <w:r>
        <w:br/>
      </w:r>
      <w:r>
        <w:rPr>
          <w:b/>
        </w:rPr>
        <w:t>Tal como está en la fuente:</w:t>
      </w:r>
      <w:r>
        <w:t xml:space="preserve"> El diezmará vuestras simientes y vuestras viñas […] Diezmará también vuestro rebaño, y seréis sus siervos</w:t>
      </w:r>
      <w:r>
        <w:t>. Un diezmo ya se describía como servidumbre. Y cuando Roboam respondió al pueblo: «Mi padre agravó vuestro yugo, pero yo añadiré á vuestro yugo», el reino se dividió</w:t>
      </w:r>
      <w:r>
        <w:t xml:space="preserve"> (1 R 12:14-16)</w:t>
      </w:r>
      <w:r>
        <w:t xml:space="preserve">. </w:t>
      </w:r>
      <w:r>
        <w:rPr>
          <w:b/>
        </w:rPr>
        <w:t>Aviso:</w:t>
      </w:r>
      <w:r>
        <w:t xml:space="preserve"> 1 Samuel y 1 Reyes pertenecen a una misma narración continua, de Samuel a Reyes: cuentan como una sola pata. La crítica bíblica la llama «historia deuteronomista» (Martin Noth, 1943; referencia hallada en Wikipedia, sin leer en su fuente).</w:t>
      </w:r>
    </w:p>
    <w:p>
      <w:pPr>
        <w:pStyle w:val="ListBullet"/>
      </w:pPr>
      <w:r>
        <w:rPr>
          <w:b/>
        </w:rPr>
        <w:t>La India:</w:t>
      </w:r>
      <w:r>
        <w:t xml:space="preserve"> el rey que oprime con impuestos se daña a sí mismo, como quien quiere leche y corta las ubres de la vaca; «sé como el florista, rey», que cuida la planta, y no como el carbonero, que la quema</w:t>
      </w:r>
      <w:r>
        <w:t xml:space="preserve"> [original: «mālākāropamo rājan bhava»]</w:t>
      </w:r>
      <w:r>
        <w:t xml:space="preserve"> (Mahabharata 12.72)</w:t>
      </w:r>
      <w:r>
        <w:t>.</w:t>
      </w:r>
    </w:p>
    <w:p>
      <w:pPr>
        <w:pStyle w:val="ListBullet"/>
      </w:pPr>
      <w:r>
        <w:rPr>
          <w:b/>
        </w:rPr>
        <w:t>Grecia:</w:t>
      </w:r>
      <w:r>
        <w:t xml:space="preserve"> «es un recurso de la tiranía empobrecer a los súbditos»</w:t>
      </w:r>
      <w:r>
        <w:t xml:space="preserve"> [original: «it is a device of tyranny to make the subjects poor», en la traducción inglesa]</w:t>
      </w:r>
      <w:r>
        <w:t xml:space="preserve"> (Aristóteles, Política V, 1313b)</w:t>
      </w:r>
      <w:r>
        <w:br/>
      </w:r>
      <w:r>
        <w:rPr>
          <w:b/>
        </w:rPr>
        <w:t>leída en su fuente · Aristóteles, Política V, 1313b</w:t>
      </w:r>
      <w:r>
        <w:br/>
      </w:r>
      <w:r>
        <w:rPr>
          <w:b/>
        </w:rPr>
        <w:t>Archivo leído:</w:t>
      </w:r>
      <w:r>
        <w:t xml:space="preserve"> pol1313.txt (ant\pol1313.txt) · contraste del archivo de pasajes: ✔</w:t>
      </w:r>
      <w:r>
        <w:br/>
      </w:r>
      <w:r>
        <w:rPr>
          <w:b/>
        </w:rPr>
        <w:t>Lugar:</w:t>
      </w:r>
      <w:r>
        <w:t xml:space="preserve"> Aristóteles, Política V, 1313b</w:t>
      </w:r>
      <w:r>
        <w:br/>
      </w:r>
      <w:r>
        <w:rPr>
          <w:b/>
        </w:rPr>
        <w:t>Tal como está en la fuente:</w:t>
      </w:r>
      <w:r>
        <w:t xml:space="preserve"> it is a device of tyranny to make the subjects poor</w:t>
      </w:r>
      <w:r>
        <w:t>.</w:t>
      </w:r>
    </w:p>
    <w:p>
      <w:pPr>
        <w:pStyle w:val="ListBullet"/>
      </w:pPr>
      <w:r>
        <w:t>Y además: gobernar con humanidad es «ser parco en castigos y multas, y aligerar impuestos y tributos»</w:t>
      </w:r>
      <w:r>
        <w:t xml:space="preserve"> [original: «省刑罰，薄稅斂»; Legge: «being sparing in the use of punishments and fines, and making the taxes and levies light»]</w:t>
      </w:r>
      <w:r>
        <w:t xml:space="preserve"> (Mencio 1A5); el rey tomará impuestos anuales moderados, poco a poco, como la abeja (Leyes de Manu VII, 129); subir impuestos a un pueblo oprimido «no es cumplir su deber»</w:t>
      </w:r>
      <w:r>
        <w:t xml:space="preserve"> [original: «if the king were to extract more taxes while his realm is thus harried and oppressed, he would not be doing his duty», en la traducción de Sujato]</w:t>
      </w:r>
      <w:r>
        <w:t>, y el rey debe dar medios para que el pueblo prospere (Kutadanta Sutta, Digha Nikaya 5); si el pueblo tiene bastante, ¿con quién le va a faltar al señor? (Analectas 12.9); el dinero de la caja de los aduaneros sin tasa fija se presume robado (Mishná y Talmud, Bava Kamma 10:1 y 113a); los tributos de los incas «eran tan moderados» (Garcilaso, Comentarios reales V, 15; Garcilaso idealiza); «mirad que no gastéis con profanidad los sudores y trabajos de vuestros vasallos» (Sahagún VI, 10).</w:t>
      </w:r>
    </w:p>
    <w:p>
      <w:pPr>
        <w:pStyle w:val="ListBullet"/>
      </w:pPr>
      <w:r>
        <w:rPr>
          <w:b/>
        </w:rPr>
        <w:t>La pata coja:</w:t>
      </w:r>
      <w:r>
        <w:t xml:space="preserve"> subir la carga poco a poco, «como quien va aumentando poco a poco la carga de un novillo»</w:t>
      </w:r>
      <w:r>
        <w:t xml:space="preserve"> [original: «damayann iva damyānāṃ śaśvad bhāraṃ pravardhayet», edición crítica de Pune]</w:t>
      </w:r>
      <w:r>
        <w:t>, y sembrar la división entre el pueblo que soporta las cargas</w:t>
      </w:r>
      <w:r>
        <w:t xml:space="preserve"> (Mahabharata 12.89)</w:t>
      </w:r>
      <w:r>
        <w:t>; y el Arthashastra enseña a llenar el tesoro pidiendo contribuciones con falsos pretextos</w:t>
      </w:r>
      <w:r>
        <w:t xml:space="preserve"> (Arthashastra 5.2)</w:t>
      </w:r>
      <w:r>
        <w:t xml:space="preserve">. </w:t>
      </w:r>
      <w:r>
        <w:rPr>
          <w:b/>
        </w:rPr>
        <w:t>Un matiz:</w:t>
      </w:r>
      <w:r>
        <w:t xml:space="preserve"> Mencio rechaza también el impuesto demasiado bajo; el principio es la medida justa, no «cuanto menos, mejor».</w:t>
      </w:r>
    </w:p>
    <w:p>
      <w:r>
        <w:t>[archivo del Arca; libreta 64, P2]</w:t>
      </w:r>
    </w:p>
    <w:p>
      <w:pPr>
        <w:pStyle w:val="Heading3"/>
      </w:pPr>
      <w:r>
        <w:t>P3. No quitar al pueblo su tiempo</w:t>
      </w:r>
    </w:p>
    <w:p>
      <w:pPr>
        <w:pStyle w:val="ListBullet"/>
      </w:pPr>
      <w:r>
        <w:rPr>
          <w:b/>
        </w:rPr>
        <w:t>China:</w:t>
      </w:r>
      <w:r>
        <w:t xml:space="preserve"> «ellos roban al pueblo su tiempo, de modo que no puede arar para alimentar a sus padres»</w:t>
      </w:r>
      <w:r>
        <w:t xml:space="preserve"> [original: «彼奪其民時，使不得耕耨以養其父母»]</w:t>
      </w:r>
      <w:r>
        <w:t xml:space="preserve"> (Mencio 1A5)</w:t>
      </w:r>
      <w:r>
        <w:br/>
      </w:r>
      <w:r>
        <w:rPr>
          <w:b/>
        </w:rPr>
        <w:t>leída en su fuente · Mencio 1A5</w:t>
      </w:r>
      <w:r>
        <w:br/>
      </w:r>
      <w:r>
        <w:rPr>
          <w:b/>
        </w:rPr>
        <w:t>Original donde está:</w:t>
      </w:r>
      <w:r>
        <w:t xml:space="preserve"> 8.3_24_Mencio_Liang_Hui_Wang_I_zh_Wikisource.txt</w:t>
      </w:r>
      <w:r>
        <w:br/>
      </w:r>
      <w:r>
        <w:t>El pasaje literal no está en el archivo de pasajes con este comienzo; la auditoría lo halló en ese original.</w:t>
      </w:r>
      <w:r>
        <w:t>.</w:t>
      </w:r>
    </w:p>
    <w:p>
      <w:pPr>
        <w:pStyle w:val="ListBullet"/>
      </w:pPr>
      <w:r>
        <w:rPr>
          <w:b/>
        </w:rPr>
        <w:t>Israel:</w:t>
      </w:r>
      <w:r>
        <w:t xml:space="preserve"> «Mas el séptimo es reposo á Jehová tu Dios: ninguna obra harás tú, ni tu hijo, ni tu hija, ni tu siervo, ni tu sierva […] porque descanse tu siervo y tu sierva como tú»</w:t>
      </w:r>
      <w:r>
        <w:t xml:space="preserve"> (Dt 5:14)</w:t>
      </w:r>
      <w:r>
        <w:br/>
      </w:r>
      <w:r>
        <w:rPr>
          <w:b/>
        </w:rPr>
        <w:t>leída en su fuente · Dt 5:14</w:t>
      </w:r>
      <w:r>
        <w:br/>
      </w:r>
      <w:r>
        <w:rPr>
          <w:b/>
        </w:rPr>
        <w:t>Archivo leído:</w:t>
      </w:r>
      <w:r>
        <w:t xml:space="preserve"> spaRV1909_texto_corrido.txt (biblia_rv1909\spaRV1909_texto_corrido.txt) · contraste del archivo de pasajes: ✔</w:t>
      </w:r>
      <w:r>
        <w:br/>
      </w:r>
      <w:r>
        <w:rPr>
          <w:b/>
        </w:rPr>
        <w:t>Lugar:</w:t>
      </w:r>
      <w:r>
        <w:t xml:space="preserve"> Dt 5:14</w:t>
      </w:r>
      <w:r>
        <w:br/>
      </w:r>
      <w:r>
        <w:rPr>
          <w:b/>
        </w:rPr>
        <w:t>Tal como está en la fuente:</w:t>
      </w:r>
      <w:r>
        <w:t xml:space="preserve"> Mas el séptimo es reposo á Jehová tu Dios: ninguna obra harás tú, ni tu hijo, ni tu hija, ni tu siervo, ni tu sierva […] porque descanse tu siervo y tu sierva como tú</w:t>
      </w:r>
      <w:r>
        <w:t>.</w:t>
      </w:r>
    </w:p>
    <w:p>
      <w:pPr>
        <w:pStyle w:val="ListBullet"/>
      </w:pPr>
      <w:r>
        <w:rPr>
          <w:b/>
        </w:rPr>
        <w:t>Egipto:</w:t>
      </w:r>
      <w:r>
        <w:t xml:space="preserve"> «es aborrecible para el alma que se le quite su tiempo [de sosiego]»</w:t>
      </w:r>
      <w:r>
        <w:t xml:space="preserve"> [original: «it is abhorred of the soul, that its time [of ease] be taken away»]</w:t>
      </w:r>
      <w:r>
        <w:t xml:space="preserve"> (Ptahhotep, máxima 11)</w:t>
      </w:r>
      <w:r>
        <w:br/>
      </w:r>
      <w:r>
        <w:rPr>
          <w:b/>
        </w:rPr>
        <w:t>leída en su fuente · Ptahhotep, máxima 11</w:t>
      </w:r>
      <w:r>
        <w:br/>
      </w:r>
      <w:r>
        <w:rPr>
          <w:b/>
        </w:rPr>
        <w:t>Archivo leído:</w:t>
      </w:r>
      <w:r>
        <w:t xml:space="preserve"> ptah.txt (ant\ptah.txt) · contraste del archivo de pasajes: ✔</w:t>
      </w:r>
      <w:r>
        <w:br/>
      </w:r>
      <w:r>
        <w:rPr>
          <w:b/>
        </w:rPr>
        <w:t>Lugar:</w:t>
      </w:r>
      <w:r>
        <w:t xml:space="preserve"> Ptahhotep, máxima 11</w:t>
      </w:r>
      <w:r>
        <w:br/>
      </w:r>
      <w:r>
        <w:rPr>
          <w:b/>
        </w:rPr>
        <w:t>Tal como está en la fuente:</w:t>
      </w:r>
      <w:r>
        <w:t xml:space="preserve"> it is abhorred of the soul, that its time [of ease] be taken away</w:t>
      </w:r>
      <w:r>
        <w:t xml:space="preserve">. </w:t>
      </w:r>
      <w:r>
        <w:rPr>
          <w:b/>
        </w:rPr>
        <w:t>Aviso:</w:t>
      </w:r>
      <w:r>
        <w:t xml:space="preserve"> las máximas se atribuyen a la V dinastía; la copia más antigua es de hacia 2000 a. C. (</w:t>
      </w:r>
      <w:r>
        <w:t>F.4</w:t>
      </w:r>
      <w:r>
        <w:t>), y hay quien las cree compuestas en el Reino Medio (Quirke, 2004; referencia hallada en Wikipedia, sin leer en su fuente).</w:t>
      </w:r>
    </w:p>
    <w:p>
      <w:pPr>
        <w:pStyle w:val="ListBullet"/>
      </w:pPr>
      <w:r>
        <w:rPr>
          <w:b/>
        </w:rPr>
        <w:t>La tradición rabínica:</w:t>
      </w:r>
      <w:r>
        <w:t xml:space="preserve"> el jornalero puede retirarse aun a mitad de jornada, porque los hijos de Israel son siervos de Dios, «y no siervos de siervos»</w:t>
      </w:r>
      <w:r>
        <w:t xml:space="preserve"> [original: «וְלֹא עֲבָדִים לַעֲבָדִים»]</w:t>
      </w:r>
      <w:r>
        <w:t xml:space="preserve"> (Talmud, Bava Metsiá 10a)</w:t>
      </w:r>
      <w:r>
        <w:t>.</w:t>
      </w:r>
    </w:p>
    <w:p>
      <w:pPr>
        <w:pStyle w:val="ListBullet"/>
      </w:pPr>
      <w:r>
        <w:rPr>
          <w:b/>
        </w:rPr>
        <w:t>La medida de la tradición:</w:t>
      </w:r>
      <w:r>
        <w:t xml:space="preserve"> las Leyes de Manu fijan para el artesano y el trabajador manual un día al mes de trabajo para el rey</w:t>
      </w:r>
      <w:r>
        <w:t xml:space="preserve"> (Leyes de Manu VII, 138)</w:t>
      </w:r>
      <w:r>
        <w:t xml:space="preserve">. Lo que hoy se lleva de cada jornada se mide en </w:t>
      </w:r>
      <w:r>
        <w:t>8.3</w:t>
      </w:r>
      <w:r>
        <w:t>.</w:t>
      </w:r>
    </w:p>
    <w:p>
      <w:pPr>
        <w:pStyle w:val="ListBullet"/>
      </w:pPr>
      <w:r>
        <w:t>Y además: emplear al pueblo en la estación debida (Analectas 1.5); uno de los tres males del pueblo es que «el que trabaja no descansa»</w:t>
      </w:r>
      <w:r>
        <w:t xml:space="preserve"> [original: «勞者不得息»]</w:t>
      </w:r>
      <w:r>
        <w:t xml:space="preserve"> (Mozi, 非樂上); el amo debe dar a sus trabajadores descanso a su debido tiempo (Digha Nikaya 31); la tiranía mantiene al pueblo ocupado, como con las pirámides (Aristóteles, Política V, 1313b); la ley inca mandaba que cada uno trabajara «lo que le pertenecía y no más» (Garcilaso V, 11).</w:t>
      </w:r>
    </w:p>
    <w:p>
      <w:pPr>
        <w:pStyle w:val="ListBullet"/>
      </w:pPr>
      <w:r>
        <w:rPr>
          <w:b/>
        </w:rPr>
        <w:t>La pata coja:</w:t>
      </w:r>
      <w:r>
        <w:t xml:space="preserve"> la «ley común» de los incas obligaba a todos a edificar los templos y las casas de los reyes y señores, y a labrar sus tierras, y la «ley casera» ocupaba hasta a los niños de cinco años</w:t>
      </w:r>
      <w:r>
        <w:t xml:space="preserve"> (Garcilaso V, 11)</w:t>
      </w:r>
      <w:r>
        <w:t>.</w:t>
      </w:r>
    </w:p>
    <w:p>
      <w:r>
        <w:t>[archivo del Arca; libreta 64, P3; 00.0-4.4, la cifra de hoy pasa a 8.3]</w:t>
      </w:r>
    </w:p>
    <w:p>
      <w:pPr>
        <w:pStyle w:val="Heading3"/>
      </w:pPr>
      <w:r>
        <w:t>P4. Pesas y medidas justas</w:t>
      </w:r>
    </w:p>
    <w:p>
      <w:pPr>
        <w:pStyle w:val="ListBullet"/>
      </w:pPr>
      <w:r>
        <w:rPr>
          <w:b/>
        </w:rPr>
        <w:t>Egipto,</w:t>
      </w:r>
      <w:r>
        <w:t xml:space="preserve"> ante el tribunal de Maat: «no he disminuido la medida de grano […] no he añadido pesos a la balanza»</w:t>
      </w:r>
      <w:r>
        <w:t xml:space="preserve"> [original: «I have not diminished from the bushel […] I have not added to the weights of the scales», en la traducción de Budge]</w:t>
      </w:r>
      <w:r>
        <w:t xml:space="preserve"> (Libro de los Muertos, cap. 125)</w:t>
      </w:r>
      <w:r>
        <w:br/>
      </w:r>
      <w:r>
        <w:rPr>
          <w:b/>
        </w:rPr>
        <w:t>leída en su fuente · Libro de los Muertos, cap. 125</w:t>
      </w:r>
      <w:r>
        <w:br/>
      </w:r>
      <w:r>
        <w:rPr>
          <w:b/>
        </w:rPr>
        <w:t>Archivo leído:</w:t>
      </w:r>
      <w:r>
        <w:t xml:space="preserve"> libro_muertos_budge_gutenberg_7145.txt · contraste del archivo de pasajes: sin archivo</w:t>
      </w:r>
      <w:r>
        <w:br/>
      </w:r>
      <w:r>
        <w:rPr>
          <w:b/>
        </w:rPr>
        <w:t>Lugar:</w:t>
      </w:r>
      <w:r>
        <w:t xml:space="preserve"> 10 FUENTES LEIDAS/c9h (índice, entrada 73)</w:t>
      </w:r>
      <w:r>
        <w:br/>
      </w:r>
      <w:r>
        <w:rPr>
          <w:b/>
        </w:rPr>
        <w:t>Tal como está en la fuente:</w:t>
      </w:r>
      <w:r>
        <w:t xml:space="preserve"> No he disminuido la medida de grano [...] no he añadido pesos a la balanza</w:t>
      </w:r>
      <w:r>
        <w:t>.</w:t>
      </w:r>
    </w:p>
    <w:p>
      <w:pPr>
        <w:pStyle w:val="ListBullet"/>
      </w:pPr>
      <w:r>
        <w:rPr>
          <w:b/>
        </w:rPr>
        <w:t>Israel:</w:t>
      </w:r>
      <w:r>
        <w:t xml:space="preserve"> «Balanzas justas, pesas justas, epha justo, é hin justo tendréis»</w:t>
      </w:r>
      <w:r>
        <w:t xml:space="preserve"> (Lv 19:36)</w:t>
      </w:r>
      <w:r>
        <w:br/>
      </w:r>
      <w:r>
        <w:rPr>
          <w:b/>
        </w:rPr>
        <w:t>leída en su fuente · Lv 19:36</w:t>
      </w:r>
      <w:r>
        <w:br/>
      </w:r>
      <w:r>
        <w:rPr>
          <w:b/>
        </w:rPr>
        <w:t>Archivo leído:</w:t>
      </w:r>
      <w:r>
        <w:t xml:space="preserve"> spaRV1909_texto_corrido.txt (biblia_rv1909\spaRV1909_texto_corrido.txt) · contraste del archivo de pasajes: ✔</w:t>
      </w:r>
      <w:r>
        <w:br/>
      </w:r>
      <w:r>
        <w:rPr>
          <w:b/>
        </w:rPr>
        <w:t>Lugar:</w:t>
      </w:r>
      <w:r>
        <w:t xml:space="preserve"> Lv 19:36</w:t>
      </w:r>
      <w:r>
        <w:br/>
      </w:r>
      <w:r>
        <w:rPr>
          <w:b/>
        </w:rPr>
        <w:t>Tal como está en la fuente:</w:t>
      </w:r>
      <w:r>
        <w:t xml:space="preserve"> Balanzas justas, pesas justas, epha justo, é hin justo tendréis</w:t>
      </w:r>
      <w:r>
        <w:t>. «El peso falso abominación es á Jehová: Mas la pesa cabal le agrada»</w:t>
      </w:r>
      <w:r>
        <w:t xml:space="preserve"> (Pr 11:1)</w:t>
      </w:r>
      <w:r>
        <w:br/>
      </w:r>
      <w:r>
        <w:rPr>
          <w:b/>
        </w:rPr>
        <w:t>leída en su fuente · Pr 11:1</w:t>
      </w:r>
      <w:r>
        <w:br/>
      </w:r>
      <w:r>
        <w:rPr>
          <w:b/>
        </w:rPr>
        <w:t>Archivo leído:</w:t>
      </w:r>
      <w:r>
        <w:t xml:space="preserve"> rva_c3.txt; rvr1960_pr_11_1.html (c3\rva_c3.txt) · contraste del archivo de pasajes: ✔</w:t>
      </w:r>
      <w:r>
        <w:br/>
      </w:r>
      <w:r>
        <w:rPr>
          <w:b/>
        </w:rPr>
        <w:t>Lugar:</w:t>
      </w:r>
      <w:r>
        <w:t xml:space="preserve"> RVA</w:t>
      </w:r>
      <w:r>
        <w:br/>
      </w:r>
      <w:r>
        <w:rPr>
          <w:b/>
        </w:rPr>
        <w:t>Dirección:</w:t>
      </w:r>
      <w:r>
        <w:t xml:space="preserve"> </w:t>
      </w:r>
      <w:r>
        <w:t>https://www.biblegateway.com/passage/?search=Proverbs+11%3A1&amp;version=RVA</w:t>
      </w:r>
      <w:r>
        <w:br/>
      </w:r>
      <w:r>
        <w:rPr>
          <w:b/>
        </w:rPr>
        <w:t>Tal como está en la fuente:</w:t>
      </w:r>
      <w:r>
        <w:t xml:space="preserve"> EL peso falso abominación es á Jehová: Mas la pesa cabal le agrada.</w:t>
      </w:r>
      <w:r>
        <w:t>.</w:t>
      </w:r>
    </w:p>
    <w:p>
      <w:pPr>
        <w:pStyle w:val="ListBullet"/>
      </w:pPr>
      <w:r>
        <w:rPr>
          <w:b/>
        </w:rPr>
        <w:t>El islam:</w:t>
      </w:r>
      <w:r>
        <w:t xml:space="preserve"> «¡Ay de los defraudadores, que, cuando piden a otros la medida, la exigen exacta, pero que, cuando ellos miden o pesan para otros, dan menos de lo debido!»</w:t>
      </w:r>
      <w:r>
        <w:t xml:space="preserve"> (Corán 83:1-3, traducción de Julio Cortés)</w:t>
      </w:r>
      <w:r>
        <w:br/>
      </w:r>
      <w:r>
        <w:rPr>
          <w:b/>
        </w:rPr>
        <w:t>leída en su fuente · Corán 83:1-3, traducción de Julio Cortés</w:t>
      </w:r>
      <w:r>
        <w:br/>
      </w:r>
      <w:r>
        <w:rPr>
          <w:b/>
        </w:rPr>
        <w:t>Archivo leído:</w:t>
      </w:r>
      <w:r>
        <w:t xml:space="preserve"> coran_cortes_texto_corrido.txt (c4\coran_cortes_texto_corrido.txt) · contraste del archivo de pasajes: ✔</w:t>
      </w:r>
      <w:r>
        <w:br/>
      </w:r>
      <w:r>
        <w:rPr>
          <w:b/>
        </w:rPr>
        <w:t>Lugar:</w:t>
      </w:r>
      <w:r>
        <w:t xml:space="preserve"> Corán 83:1-3, traducción de Julio Cortés</w:t>
      </w:r>
      <w:r>
        <w:br/>
      </w:r>
      <w:r>
        <w:rPr>
          <w:b/>
        </w:rPr>
        <w:t>Tal como está en la fuente:</w:t>
      </w:r>
      <w:r>
        <w:t xml:space="preserve"> ¡Ay de los defraudadores, que, cuando piden a otros la medida, la exigen exacta, pero que, cuando ellos miden o pesan para otros, dan menos de lo debido!</w:t>
      </w:r>
      <w:r>
        <w:t>.</w:t>
      </w:r>
    </w:p>
    <w:p>
      <w:pPr>
        <w:pStyle w:val="ListBullet"/>
      </w:pPr>
      <w:r>
        <w:rPr>
          <w:b/>
        </w:rPr>
        <w:t>China:</w:t>
      </w:r>
      <w:r>
        <w:t xml:space="preserve"> cuidar las pesas y medidas y examinar las leyes, la primera tarea del buen gobierno</w:t>
      </w:r>
      <w:r>
        <w:t xml:space="preserve"> [original: «謹權量，審法度»]</w:t>
      </w:r>
      <w:r>
        <w:t xml:space="preserve"> (Analectas 20.1)</w:t>
      </w:r>
      <w:r>
        <w:t xml:space="preserve">. </w:t>
      </w:r>
      <w:r>
        <w:rPr>
          <w:b/>
        </w:rPr>
        <w:t>Aviso:</w:t>
      </w:r>
      <w:r>
        <w:t xml:space="preserve"> está en el libro 20, que una tesis tradicional de la crítica china (la de Cui Shu, de la dinastía Qing) tiene por mucho más tardío que el resto de las Analectas (referencia hallada en Wikipedia, sin leer en su fuente).</w:t>
      </w:r>
    </w:p>
    <w:p>
      <w:pPr>
        <w:pStyle w:val="ListBullet"/>
      </w:pPr>
      <w:r>
        <w:rPr>
          <w:b/>
        </w:rPr>
        <w:t>China, otros textos sobre lo mismo:</w:t>
      </w:r>
      <w:r>
        <w:t xml:space="preserve"> el Canon de Shun, del Libro de los Documentos, cuenta que Shun «uniformó los tubos patrón, con las medidas de longitud y de capacidad, y las romanas»</w:t>
      </w:r>
      <w:r>
        <w:t xml:space="preserve"> [original: «協時月正日，同律度量衡»; «he made uniform the standard-tubes, with the measures of length and of capacity, and the steelyards», en la traducción de Legge]</w:t>
      </w:r>
      <w:r>
        <w:t xml:space="preserve"> (Shujing, Canon de Shun, trad. de Legge, SBE 3, parte II, libro I, §3)</w:t>
      </w:r>
      <w:r>
        <w:br/>
      </w:r>
      <w:r>
        <w:rPr>
          <w:b/>
        </w:rPr>
        <w:t>leída en su fuente · Shujing, Canon de Shun, trad. de Legge, SBE 3, parte II, libro I, §3</w:t>
      </w:r>
      <w:r>
        <w:br/>
      </w:r>
      <w:r>
        <w:rPr>
          <w:b/>
        </w:rPr>
        <w:t>Archivo leído:</w:t>
      </w:r>
      <w:r>
        <w:t xml:space="preserve"> shujing_legge_SBE3_sbe03009.htm.txt (cierre_patas_9oct\shujing_legge_SBE3_sbe03009.htm.txt) · contraste del archivo de pasajes: ✔</w:t>
      </w:r>
      <w:r>
        <w:br/>
      </w:r>
      <w:r>
        <w:rPr>
          <w:b/>
        </w:rPr>
        <w:t>Lugar:</w:t>
      </w:r>
      <w:r>
        <w:t xml:space="preserve"> Shujing, Canon de Shun, trad. de Legge, SBE 3, parte II, libro I, §3</w:t>
      </w:r>
      <w:r>
        <w:br/>
      </w:r>
      <w:r>
        <w:rPr>
          <w:b/>
        </w:rPr>
        <w:t>Tal como está en la fuente:</w:t>
      </w:r>
      <w:r>
        <w:t xml:space="preserve"> he made uniform the standard-tubes, with the measures of length and of capacity, and the steelyards</w:t>
      </w:r>
      <w:r>
        <w:t>; y el Libro de los Ritos manda que, al igualarse el día y la noche, «uniformen las medidas de longitud y de capacidad; igualen las romanas y sus pesas»</w:t>
      </w:r>
      <w:r>
        <w:t xml:space="preserve"> [original: «日夜分，則同度量，平權衡，正鈞石，角斗甬»; «At the equinox, they make uniform the measures of length and capacity; equalise the steelyards and their weights», en la traducción de Legge]</w:t>
      </w:r>
      <w:r>
        <w:t xml:space="preserve"> (Liji, Yueling, trad. de Legge, SBE 27, libro IV, sección III, parte II, §16)</w:t>
      </w:r>
      <w:r>
        <w:br/>
      </w:r>
      <w:r>
        <w:rPr>
          <w:b/>
        </w:rPr>
        <w:t>leída en su fuente · Liji, Yueling, trad. de Legge, SBE 27, libro IV, sección III, parte II, §16</w:t>
      </w:r>
      <w:r>
        <w:br/>
      </w:r>
      <w:r>
        <w:rPr>
          <w:b/>
        </w:rPr>
        <w:t>Archivo leído:</w:t>
      </w:r>
      <w:r>
        <w:t xml:space="preserve"> legge_SBE27_LiKi_I-X_archive-org_umich_djvu.txt (cierre_patas_9oct\legge_SBE27_LiKi_I-X_archive-org_umich_djvu.txt) · contraste del archivo de pasajes: ✔</w:t>
      </w:r>
      <w:r>
        <w:br/>
      </w:r>
      <w:r>
        <w:rPr>
          <w:b/>
        </w:rPr>
        <w:t>Lugar:</w:t>
      </w:r>
      <w:r>
        <w:t xml:space="preserve"> Liji, Yueling, trad. de Legge, SBE 27, libro IV, sección III, parte II, §16</w:t>
      </w:r>
      <w:r>
        <w:br/>
      </w:r>
      <w:r>
        <w:rPr>
          <w:b/>
        </w:rPr>
        <w:t>Tal como está en la fuente:</w:t>
      </w:r>
      <w:r>
        <w:t xml:space="preserve"> At the equinox, they make uniform the measures of length and capacity; equalise the steelyards and their weights</w:t>
      </w:r>
      <w:r>
        <w:t>. Ninguna de las dos fechas está cerrada: según Legge, el Yueling se tomó de la obra de Lü Buwei, que murió el 237 a. C.</w:t>
      </w:r>
      <w:r>
        <w:t xml:space="preserve"> (Legge, The Li Ki, 1885, introducción, «Book IV. Yueh Ling»)</w:t>
      </w:r>
      <w:r>
        <w:t>, y la parte «moderna» del Libro de los Documentos, a la que pertenece el Canon de Shun, es para Britannica «del siglo IV a. C. o anterior»</w:t>
      </w:r>
      <w:r>
        <w:t xml:space="preserve"> (Encyclopaedia Britannica, «Shujing»; fuente secundaria)</w:t>
      </w:r>
      <w:r>
        <w:br/>
      </w:r>
      <w:r>
        <w:rPr>
          <w:b/>
        </w:rPr>
        <w:t>pasaje guardado</w:t>
      </w:r>
      <w:r>
        <w:br/>
      </w:r>
      <w:r>
        <w:rPr>
          <w:b/>
        </w:rPr>
        <w:t>Archivo leído:</w:t>
      </w:r>
      <w:r>
        <w:t xml:space="preserve"> diccionariodelal0000unse_q9u2.txt (c5_grandes\diccionariodelal0000unse_q9u2.txt) · contraste del archivo de pasajes: ✔</w:t>
      </w:r>
      <w:r>
        <w:br/>
      </w:r>
      <w:r>
        <w:rPr>
          <w:b/>
        </w:rPr>
        <w:t>Lugar:</w:t>
      </w:r>
      <w:r>
        <w:t xml:space="preserve"> Encyclopaedia Britannica, «Shujing»; fuente secundaria</w:t>
      </w:r>
      <w:r>
        <w:br/>
      </w:r>
      <w:r>
        <w:rPr>
          <w:b/>
        </w:rPr>
        <w:t>Tal como está en la fuente:</w:t>
      </w:r>
      <w:r>
        <w:t xml:space="preserve"> del siglo IV a. C. o anterior</w:t>
      </w:r>
      <w:r>
        <w:t>. No se puede probar que ninguno de los tres textos chinos sea más antiguo que los otros.</w:t>
      </w:r>
    </w:p>
    <w:p>
      <w:pPr>
        <w:pStyle w:val="ListBullet"/>
      </w:pPr>
      <w:r>
        <w:rPr>
          <w:b/>
        </w:rPr>
        <w:t>Mesopotamia:</w:t>
      </w:r>
      <w:r>
        <w:t xml:space="preserve"> el rey Ur-Namma: «fabriqué una medida real justa»</w:t>
      </w:r>
      <w:r>
        <w:t xml:space="preserve"> [original: «A just royal ban2 I fashioned»]</w:t>
      </w:r>
      <w:r>
        <w:t xml:space="preserve"> (Código de Ur-Namma, línea 140)</w:t>
      </w:r>
      <w:r>
        <w:br/>
      </w:r>
      <w:r>
        <w:rPr>
          <w:b/>
        </w:rPr>
        <w:t>pasaje guardado · Código de Ur-Namma, línea 140</w:t>
      </w:r>
      <w:r>
        <w:br/>
      </w:r>
      <w:r>
        <w:rPr>
          <w:b/>
        </w:rPr>
        <w:t>Archivo leído:</w:t>
      </w:r>
      <w:r>
        <w:t xml:space="preserve"> urn2.txt (ant\urn2.txt) · contraste del archivo de pasajes: parcial</w:t>
      </w:r>
      <w:r>
        <w:br/>
      </w:r>
      <w:r>
        <w:rPr>
          <w:b/>
        </w:rPr>
        <w:t>Lugar:</w:t>
      </w:r>
      <w:r>
        <w:t xml:space="preserve"> Código de Ur-Namma, línea 140</w:t>
      </w:r>
      <w:r>
        <w:br/>
      </w:r>
      <w:r>
        <w:rPr>
          <w:b/>
        </w:rPr>
        <w:t>Tal como está en la fuente:</w:t>
      </w:r>
      <w:r>
        <w:t xml:space="preserve"> A just royal ban2 I fashioned</w:t>
      </w:r>
      <w:r>
        <w:t>.</w:t>
      </w:r>
    </w:p>
    <w:p>
      <w:pPr>
        <w:pStyle w:val="ListBullet"/>
      </w:pPr>
      <w:r>
        <w:t>Y además: las pesas y medidas se revisarán cada seis meses (Leyes de Manu VIII, 403); el tendero limpia la balanza en cada pesada (Mishná, Bava Batra 5:10); el asceta Gotama se abstiene de falsear pesas, metales o medidas (Digha Nikaya 1); en el mercado de Tenochtitlan unos oficiales vigilaban las medidas, «y se ha visto quebrar alguna que estaba falsa» (Hernán Cortés, Segunda carta).</w:t>
      </w:r>
    </w:p>
    <w:p>
      <w:pPr>
        <w:pStyle w:val="ListBullet"/>
      </w:pPr>
      <w:r>
        <w:rPr>
          <w:b/>
        </w:rPr>
        <w:t>La pata coja:</w:t>
      </w:r>
      <w:r>
        <w:t xml:space="preserve"> en los textos leídos no se ha hallado ninguno que defienda las pesas falsas. Lo más cercano es el Arthashastra, que cuenta las pesas y medidas entre las partidas de ingresos del rey</w:t>
      </w:r>
      <w:r>
        <w:t xml:space="preserve"> (Arthashastra 2.6)</w:t>
      </w:r>
      <w:r>
        <w:t>.</w:t>
      </w:r>
    </w:p>
    <w:p>
      <w:pPr>
        <w:pStyle w:val="ListBullet"/>
      </w:pPr>
      <w:r>
        <w:rPr>
          <w:b/>
        </w:rPr>
        <w:t>Lectura del autor:</w:t>
      </w:r>
      <w:r>
        <w:t xml:space="preserve"> la medida de hoy es el dinero. Si pierde valor, es una pesa que se aligera. Se mide con datos en </w:t>
      </w:r>
      <w:r>
        <w:t>8.1</w:t>
      </w:r>
      <w:r>
        <w:t>.</w:t>
      </w:r>
    </w:p>
    <w:p>
      <w:r>
        <w:t>[archivo del Arca; libreta 64, P4]</w:t>
      </w:r>
    </w:p>
    <w:p>
      <w:pPr>
        <w:pStyle w:val="Heading3"/>
      </w:pPr>
      <w:r>
        <w:t>P5. Devolver lo confiado</w:t>
      </w:r>
    </w:p>
    <w:p>
      <w:pPr>
        <w:pStyle w:val="ListBullet"/>
      </w:pPr>
      <w:r>
        <w:rPr>
          <w:b/>
        </w:rPr>
        <w:t>El islam:</w:t>
      </w:r>
      <w:r>
        <w:t xml:space="preserve"> «Alá os ordena que restituyáis los depósitos a sus propietarios y que cuando decidáis entre los hombres lo hagáis con justicia»</w:t>
      </w:r>
      <w:r>
        <w:t xml:space="preserve"> (Corán 4:58, traducción de Julio Cortés)</w:t>
      </w:r>
      <w:r>
        <w:br/>
      </w:r>
      <w:r>
        <w:rPr>
          <w:b/>
        </w:rPr>
        <w:t>leída en su fuente · Corán 4:58, traducción de Julio Cortés</w:t>
      </w:r>
      <w:r>
        <w:br/>
      </w:r>
      <w:r>
        <w:rPr>
          <w:b/>
        </w:rPr>
        <w:t>Archivo leído:</w:t>
      </w:r>
      <w:r>
        <w:t xml:space="preserve"> 07.00-20.3_Coran_4-58_alquran-cloud.json (c4\coran_cortes_tanzil_completo.txt) · contraste del archivo de pasajes: ✔</w:t>
      </w:r>
      <w:r>
        <w:br/>
      </w:r>
      <w:r>
        <w:rPr>
          <w:b/>
        </w:rPr>
        <w:t>Dirección:</w:t>
      </w:r>
      <w:r>
        <w:t xml:space="preserve"> </w:t>
      </w:r>
      <w:r>
        <w:t>https://tanzil.net/trans/es.cortes</w:t>
      </w:r>
      <w:r>
        <w:br/>
      </w:r>
      <w:r>
        <w:rPr>
          <w:b/>
        </w:rPr>
        <w:t>Tal como está en la fuente:</w:t>
      </w:r>
      <w:r>
        <w:t xml:space="preserve"> Alá os ordena que restituyáis los depósitos a sus propietarios y que cuando decidáis entre los hombres lo hagáis con justicia.</w:t>
      </w:r>
      <w:r>
        <w:t>.</w:t>
      </w:r>
    </w:p>
    <w:p>
      <w:pPr>
        <w:pStyle w:val="ListBullet"/>
      </w:pPr>
      <w:r>
        <w:rPr>
          <w:b/>
        </w:rPr>
        <w:t>Israel:</w:t>
      </w:r>
      <w:r>
        <w:t xml:space="preserve"> si lo dado «á guardar» se roba y el ladrón no aparece, el dueño de la casa «será presentado á los jueces, para ver si ha metido su mano en la hacienda de su prójimo»</w:t>
      </w:r>
      <w:r>
        <w:t xml:space="preserve"> (Ex 22:7-8)</w:t>
      </w:r>
      <w:r>
        <w:br/>
      </w:r>
      <w:r>
        <w:rPr>
          <w:b/>
        </w:rPr>
        <w:t>leída en su fuente · Ex 22:7-8</w:t>
      </w:r>
      <w:r>
        <w:br/>
      </w:r>
      <w:r>
        <w:rPr>
          <w:b/>
        </w:rPr>
        <w:t>Archivo leído:</w:t>
      </w:r>
      <w:r>
        <w:t xml:space="preserve"> spaRV1909_texto_corrido.txt (biblia_rv1909\spaRV1909_texto_corrido.txt) · contraste del archivo de pasajes: ✔</w:t>
      </w:r>
      <w:r>
        <w:br/>
      </w:r>
      <w:r>
        <w:rPr>
          <w:b/>
        </w:rPr>
        <w:t>Lugar:</w:t>
      </w:r>
      <w:r>
        <w:t xml:space="preserve"> Ex 22:7-8</w:t>
      </w:r>
      <w:r>
        <w:br/>
      </w:r>
      <w:r>
        <w:rPr>
          <w:b/>
        </w:rPr>
        <w:t>Tal como está en la fuente:</w:t>
      </w:r>
      <w:r>
        <w:t xml:space="preserve"> será presentado á los jueces, para ver si ha metido su mano en la hacienda de su prójimo</w:t>
      </w:r>
      <w:r>
        <w:t xml:space="preserve">. </w:t>
      </w:r>
      <w:r>
        <w:rPr>
          <w:b/>
        </w:rPr>
        <w:t>Aviso:</w:t>
      </w:r>
      <w:r>
        <w:t xml:space="preserve"> ese pasaje trata del mismo caso que el §124 de Hammurabi, el depósito, y el Código de la Alianza (Ex 21-23) se parece, según la crítica, a los códigos mesopotámicos (referencia hallada en Wikipedia, sin leer en su fuente): no cuenta aparte de Mesopotamia.</w:t>
      </w:r>
    </w:p>
    <w:p>
      <w:pPr>
        <w:pStyle w:val="ListBullet"/>
      </w:pPr>
      <w:r>
        <w:rPr>
          <w:b/>
        </w:rPr>
        <w:t>La India:</w:t>
      </w:r>
      <w:r>
        <w:t xml:space="preserve"> «como se entregó el depósito, así debe devolverse»</w:t>
      </w:r>
      <w:r>
        <w:t xml:space="preserve"> [original: «In whatever manner a person shall deposit anything in the hands of another, in the same manner ought the same thing to be received back», en la traducción de Bühler]</w:t>
      </w:r>
      <w:r>
        <w:t xml:space="preserve"> (Leyes de Manu VIII, 180)</w:t>
      </w:r>
      <w:r>
        <w:br/>
      </w:r>
      <w:r>
        <w:rPr>
          <w:b/>
        </w:rPr>
        <w:t>leída en su fuente · Leyes de Manu VIII, 180</w:t>
      </w:r>
      <w:r>
        <w:br/>
      </w:r>
      <w:r>
        <w:rPr>
          <w:b/>
        </w:rPr>
        <w:t>Archivo leído:</w:t>
      </w:r>
      <w:r>
        <w:t xml:space="preserve"> lawsofman00manu.txt (ant\india\lawsofman00manu.txt) · contraste del archivo de pasajes: ✔</w:t>
      </w:r>
      <w:r>
        <w:br/>
      </w:r>
      <w:r>
        <w:rPr>
          <w:b/>
        </w:rPr>
        <w:t>Lugar:</w:t>
      </w:r>
      <w:r>
        <w:t xml:space="preserve"> Leyes de Manu VIII, 180</w:t>
      </w:r>
      <w:r>
        <w:br/>
      </w:r>
      <w:r>
        <w:rPr>
          <w:b/>
        </w:rPr>
        <w:t>Tal como está en la fuente:</w:t>
      </w:r>
      <w:r>
        <w:t xml:space="preserve"> In whatever manner a person shall deposit anything in the hands of another, in the same manner ought the same thing to be received back</w:t>
      </w:r>
      <w:r>
        <w:t>.</w:t>
      </w:r>
    </w:p>
    <w:p>
      <w:pPr>
        <w:pStyle w:val="ListBullet"/>
      </w:pPr>
      <w:r>
        <w:rPr>
          <w:b/>
        </w:rPr>
        <w:t>Persia:</w:t>
      </w:r>
      <w:r>
        <w:t xml:space="preserve"> «quien no devuelve un préstamo a quien se lo prestó roba la cosa y despoja al hombre»</w:t>
      </w:r>
      <w:r>
        <w:t xml:space="preserve"> [original: «He that does not restore a loan to the man who lent it, steals the thing and robs the man», en la traducción de Darmesteter]</w:t>
      </w:r>
      <w:r>
        <w:t xml:space="preserve"> (Avesta, Vendidad 4.1)</w:t>
      </w:r>
      <w:r>
        <w:br/>
      </w:r>
      <w:r>
        <w:rPr>
          <w:b/>
        </w:rPr>
        <w:t>leída en su fuente · Avesta, Vendidad 4.1</w:t>
      </w:r>
      <w:r>
        <w:br/>
      </w:r>
      <w:r>
        <w:rPr>
          <w:b/>
        </w:rPr>
        <w:t>Archivo leído:</w:t>
      </w:r>
      <w:r>
        <w:t xml:space="preserve"> avesta_org_vendidad_4_SBE.htm (reparacion_citas\avesta_org_vendidad_4_SBE.htm) · contraste del archivo de pasajes: ✔</w:t>
      </w:r>
      <w:r>
        <w:br/>
      </w:r>
      <w:r>
        <w:rPr>
          <w:b/>
        </w:rPr>
        <w:t>Lugar:</w:t>
      </w:r>
      <w:r>
        <w:t xml:space="preserve"> Avesta, Vendidad 4.1</w:t>
      </w:r>
      <w:r>
        <w:br/>
      </w:r>
      <w:r>
        <w:rPr>
          <w:b/>
        </w:rPr>
        <w:t>Tal como está en la fuente:</w:t>
      </w:r>
      <w:r>
        <w:t xml:space="preserve"> He that does not restore a loan to the man who lent it, steals the thing and robs the man</w:t>
      </w:r>
      <w:r>
        <w:t>.</w:t>
      </w:r>
    </w:p>
    <w:p>
      <w:pPr>
        <w:pStyle w:val="ListBullet"/>
      </w:pPr>
      <w:r>
        <w:rPr>
          <w:b/>
        </w:rPr>
        <w:t>Mesopotamia:</w:t>
      </w:r>
      <w:r>
        <w:t xml:space="preserve"> quien niega lo recibido en custodia ante testigo «pagará íntegro todo lo que negó»</w:t>
      </w:r>
      <w:r>
        <w:t xml:space="preserve"> [original: «all that he has denied he shall pay in full»]</w:t>
      </w:r>
      <w:r>
        <w:t xml:space="preserve"> (Código de Hammurabi §124)</w:t>
      </w:r>
      <w:r>
        <w:br/>
      </w:r>
      <w:r>
        <w:rPr>
          <w:b/>
        </w:rPr>
        <w:t>leída en su fuente · Código de Hammurabi §124</w:t>
      </w:r>
      <w:r>
        <w:br/>
      </w:r>
      <w:r>
        <w:rPr>
          <w:b/>
        </w:rPr>
        <w:t>Archivo leído:</w:t>
      </w:r>
      <w:r>
        <w:t xml:space="preserve"> ham.txt (ant\ham.txt) · contraste del archivo de pasajes: ✔</w:t>
      </w:r>
      <w:r>
        <w:br/>
      </w:r>
      <w:r>
        <w:rPr>
          <w:b/>
        </w:rPr>
        <w:t>Lugar:</w:t>
      </w:r>
      <w:r>
        <w:t xml:space="preserve"> Código de Hammurabi §124</w:t>
      </w:r>
      <w:r>
        <w:br/>
      </w:r>
      <w:r>
        <w:rPr>
          <w:b/>
        </w:rPr>
        <w:t>Tal como está en la fuente:</w:t>
      </w:r>
      <w:r>
        <w:t xml:space="preserve"> all that he has denied he shall pay in full</w:t>
      </w:r>
      <w:r>
        <w:t>.</w:t>
      </w:r>
    </w:p>
    <w:p>
      <w:pPr>
        <w:pStyle w:val="ListBullet"/>
      </w:pPr>
      <w:r>
        <w:t xml:space="preserve">Qué ha pasado con un depósito de todos, la hucha de las pensiones, se examina en </w:t>
      </w:r>
      <w:r>
        <w:t>8.6</w:t>
      </w:r>
      <w:r>
        <w:t>.</w:t>
      </w:r>
    </w:p>
    <w:p>
      <w:pPr>
        <w:pStyle w:val="ListBullet"/>
      </w:pPr>
      <w:r>
        <w:t>Y además: «¡No traicionéis, a sabiendas, la confianza puesta en vosotros!» (Corán 8:27); quien robó aunque sea la moneda mínima debe devolverla «aunque sea hasta Media»</w:t>
      </w:r>
      <w:r>
        <w:t xml:space="preserve"> [original: «אֲפִלּוּ לְמָדַי»]</w:t>
      </w:r>
      <w:r>
        <w:t xml:space="preserve"> (Mishná, Bava Kamma 9:5); «el fundamento de la justicia es la buena fe»</w:t>
      </w:r>
      <w:r>
        <w:t xml:space="preserve"> [original: «fundamentum autem est iustitiae fides»]</w:t>
      </w:r>
      <w:r>
        <w:t>, la fidelidad a lo dicho y lo convenido (Cicerón, De officiis I, 23); apropiarse de lo confiado a su custodia es una falta contra el voto de veracidad (Tattvartha Sutra 7.21).</w:t>
      </w:r>
    </w:p>
    <w:p>
      <w:pPr>
        <w:pStyle w:val="ListBullet"/>
      </w:pPr>
      <w:r>
        <w:rPr>
          <w:b/>
        </w:rPr>
        <w:t>La pata coja:</w:t>
      </w:r>
      <w:r>
        <w:t xml:space="preserve"> el Arthashastra enseña a un espía a reunir depósitos y préstamos para después «hacerse robar la suma»</w:t>
      </w:r>
      <w:r>
        <w:t xml:space="preserve"> (Arthashastra 5.2)</w:t>
      </w:r>
      <w:r>
        <w:t>. Y Cicerón admite un caso en que devolver el depósito deja de ser justo: si quien lo pide ha enloquecido</w:t>
      </w:r>
      <w:r>
        <w:t xml:space="preserve"> (De officiis I, 31)</w:t>
      </w:r>
      <w:r>
        <w:t>.</w:t>
      </w:r>
    </w:p>
    <w:p>
      <w:r>
        <w:t>[archivo del Arca; libreta 64, P5; 00.0-4.6, la hucha pasa a 8.6]</w:t>
      </w:r>
    </w:p>
    <w:p>
      <w:pPr>
        <w:pStyle w:val="Heading3"/>
      </w:pPr>
      <w:r>
        <w:t>P6. Contra la usura; perdonar las deudas</w:t>
      </w:r>
    </w:p>
    <w:p>
      <w:r>
        <w:t>Es la línea roja más antigua, y tiene su propio apartado: 3.3.</w:t>
      </w:r>
    </w:p>
    <w:p>
      <w:pPr>
        <w:pStyle w:val="Heading3"/>
      </w:pPr>
      <w:r>
        <w:t>P7. Cada uno responde de lo suyo; examinar antes de castigar</w:t>
      </w:r>
    </w:p>
    <w:p>
      <w:pPr>
        <w:pStyle w:val="ListBullet"/>
      </w:pPr>
      <w:r>
        <w:rPr>
          <w:b/>
        </w:rPr>
        <w:t>Israel:</w:t>
      </w:r>
      <w:r>
        <w:t xml:space="preserve"> «Los padres no morirán por los hijos, ni los hijos por los padres; cada uno morirá por su pecado»</w:t>
      </w:r>
      <w:r>
        <w:t xml:space="preserve"> (Dt 24:16)</w:t>
      </w:r>
      <w:r>
        <w:br/>
      </w:r>
      <w:r>
        <w:rPr>
          <w:b/>
        </w:rPr>
        <w:t>leída en su fuente · Dt 24:16</w:t>
      </w:r>
      <w:r>
        <w:br/>
      </w:r>
      <w:r>
        <w:rPr>
          <w:b/>
        </w:rPr>
        <w:t>Archivo leído:</w:t>
      </w:r>
      <w:r>
        <w:t xml:space="preserve"> dt_24_16_rva.html (c9a\dt_24_16_rva.html) · contraste del archivo de pasajes: ✔</w:t>
      </w:r>
      <w:r>
        <w:br/>
      </w:r>
      <w:r>
        <w:rPr>
          <w:b/>
        </w:rPr>
        <w:t>Lugar:</w:t>
      </w:r>
      <w:r>
        <w:t xml:space="preserve"> passage-text, v. 16</w:t>
      </w:r>
      <w:r>
        <w:br/>
      </w:r>
      <w:r>
        <w:rPr>
          <w:b/>
        </w:rPr>
        <w:t>Dirección:</w:t>
      </w:r>
      <w:r>
        <w:t xml:space="preserve"> </w:t>
      </w:r>
      <w:r>
        <w:t>https://www.biblegateway.com/passage/?search=Deuteronomy+24%3A16&amp;version=RVA</w:t>
      </w:r>
      <w:r>
        <w:br/>
      </w:r>
      <w:r>
        <w:rPr>
          <w:b/>
        </w:rPr>
        <w:t>Tal como está en la fuente:</w:t>
      </w:r>
      <w:r>
        <w:t xml:space="preserve"> Los padres no morirán por los hijos, ni los hijos por los padres; cada uno morirá por su pecado.</w:t>
      </w:r>
      <w:r>
        <w:t>.</w:t>
      </w:r>
    </w:p>
    <w:p>
      <w:pPr>
        <w:pStyle w:val="ListBullet"/>
      </w:pPr>
      <w:r>
        <w:rPr>
          <w:b/>
        </w:rPr>
        <w:t>El islam:</w:t>
      </w:r>
      <w:r>
        <w:t xml:space="preserve"> «Nadie cargará con la carga ajena»</w:t>
      </w:r>
      <w:r>
        <w:t xml:space="preserve"> (Corán 6:164)</w:t>
      </w:r>
      <w:r>
        <w:br/>
      </w:r>
      <w:r>
        <w:rPr>
          <w:b/>
        </w:rPr>
        <w:t>leída en su fuente · Corán 6:164</w:t>
      </w:r>
      <w:r>
        <w:br/>
      </w:r>
      <w:r>
        <w:rPr>
          <w:b/>
        </w:rPr>
        <w:t>Archivo leído:</w:t>
      </w:r>
      <w:r>
        <w:t xml:space="preserve"> coran_cortes_tanzil_completo.txt (c4\coran_cortes_tanzil_completo.txt) · contraste del archivo de pasajes: ✔</w:t>
      </w:r>
      <w:r>
        <w:br/>
      </w:r>
      <w:r>
        <w:rPr>
          <w:b/>
        </w:rPr>
        <w:t>Lugar:</w:t>
      </w:r>
      <w:r>
        <w:t xml:space="preserve"> Corán 6:164</w:t>
      </w:r>
      <w:r>
        <w:br/>
      </w:r>
      <w:r>
        <w:rPr>
          <w:b/>
        </w:rPr>
        <w:t>Tal como está en la fuente:</w:t>
      </w:r>
      <w:r>
        <w:t xml:space="preserve"> Nadie cargará con la carga ajena</w:t>
      </w:r>
      <w:r>
        <w:t>. Y: «Si un malvado os trae una noticia, examinadla bien, no sea que lastiméis a gente por ignorancia»</w:t>
      </w:r>
      <w:r>
        <w:t xml:space="preserve"> (Corán 49:6)</w:t>
      </w:r>
      <w:r>
        <w:br/>
      </w:r>
      <w:r>
        <w:rPr>
          <w:b/>
        </w:rPr>
        <w:t>leída en su fuente · Corán 49:6</w:t>
      </w:r>
      <w:r>
        <w:br/>
      </w:r>
      <w:r>
        <w:rPr>
          <w:b/>
        </w:rPr>
        <w:t>Archivo leído:</w:t>
      </w:r>
      <w:r>
        <w:t xml:space="preserve"> coran_cortes_tanzil_completo.txt (c4\coran_cortes_tanzil_completo.txt) · contraste del archivo de pasajes: ✔</w:t>
      </w:r>
      <w:r>
        <w:br/>
      </w:r>
      <w:r>
        <w:rPr>
          <w:b/>
        </w:rPr>
        <w:t>Lugar:</w:t>
      </w:r>
      <w:r>
        <w:t xml:space="preserve"> Corán 49:6</w:t>
      </w:r>
      <w:r>
        <w:br/>
      </w:r>
      <w:r>
        <w:rPr>
          <w:b/>
        </w:rPr>
        <w:t>Tal como está en la fuente:</w:t>
      </w:r>
      <w:r>
        <w:t xml:space="preserve"> Si un malvado os trae una noticia, examinadla bien, no sea que lastiméis a gente por ignorancia</w:t>
      </w:r>
      <w:r>
        <w:t>.</w:t>
      </w:r>
    </w:p>
    <w:p>
      <w:pPr>
        <w:pStyle w:val="ListBullet"/>
      </w:pPr>
      <w:r>
        <w:rPr>
          <w:b/>
        </w:rPr>
        <w:t>China:</w:t>
      </w:r>
      <w:r>
        <w:t xml:space="preserve"> aun cuando todo el pueblo diga que alguien merece la muerte, entonces hay que examinarlo</w:t>
      </w:r>
      <w:r>
        <w:t xml:space="preserve"> [original: «國人皆曰可殺，然後察之»]</w:t>
      </w:r>
      <w:r>
        <w:t xml:space="preserve"> (Mencio 1B7)</w:t>
      </w:r>
      <w:r>
        <w:t>. Y: «padres, hijos y hermanos: sus delitos no se alcanzan unos a otros»</w:t>
      </w:r>
      <w:r>
        <w:t xml:space="preserve"> [original: «父子兄弟．罪不相及»]</w:t>
      </w:r>
      <w:r>
        <w:t xml:space="preserve"> (Comentario de Zuo, duque Zhao)</w:t>
      </w:r>
      <w:r>
        <w:br/>
      </w:r>
      <w:r>
        <w:rPr>
          <w:b/>
        </w:rPr>
        <w:t>leída en su fuente · Comentario de Zuo, duque Zhao</w:t>
      </w:r>
      <w:r>
        <w:br/>
      </w:r>
      <w:r>
        <w:rPr>
          <w:b/>
        </w:rPr>
        <w:t>Original donde está:</w:t>
      </w:r>
      <w:r>
        <w:t xml:space="preserve"> zhwikisource_Zuozhuan_Zhaogong.txt</w:t>
      </w:r>
      <w:r>
        <w:br/>
      </w:r>
      <w:r>
        <w:t>El pasaje literal no está en el archivo de pasajes con este comienzo; la auditoría lo halló en ese original.</w:t>
      </w:r>
      <w:r>
        <w:t>.</w:t>
      </w:r>
    </w:p>
    <w:p>
      <w:pPr>
        <w:pStyle w:val="ListBullet"/>
      </w:pPr>
      <w:r>
        <w:rPr>
          <w:b/>
        </w:rPr>
        <w:t>Grecia:</w:t>
      </w:r>
      <w:r>
        <w:t xml:space="preserve"> «la deshonra o el castigo del padre no recaerán sobre sus hijos»</w:t>
      </w:r>
      <w:r>
        <w:t xml:space="preserve"> [original: «the disgrace or punishment inflicted on a father shall not descend upon his children»]</w:t>
      </w:r>
      <w:r>
        <w:t xml:space="preserve"> (Platón, Leyes IX, 856c)</w:t>
      </w:r>
      <w:r>
        <w:br/>
      </w:r>
      <w:r>
        <w:rPr>
          <w:b/>
        </w:rPr>
        <w:t>leída en su fuente · Platón, Leyes IX, 856c</w:t>
      </w:r>
      <w:r>
        <w:br/>
      </w:r>
      <w:r>
        <w:rPr>
          <w:b/>
        </w:rPr>
        <w:t>Archivo leído:</w:t>
      </w:r>
      <w:r>
        <w:t xml:space="preserve"> leg856.txt (ant\leg856.txt) · contraste del archivo de pasajes: ✔</w:t>
      </w:r>
      <w:r>
        <w:br/>
      </w:r>
      <w:r>
        <w:rPr>
          <w:b/>
        </w:rPr>
        <w:t>Lugar:</w:t>
      </w:r>
      <w:r>
        <w:t xml:space="preserve"> Platón, Leyes IX, 856c</w:t>
      </w:r>
      <w:r>
        <w:br/>
      </w:r>
      <w:r>
        <w:rPr>
          <w:b/>
        </w:rPr>
        <w:t>Tal como está en la fuente:</w:t>
      </w:r>
      <w:r>
        <w:t xml:space="preserve"> the disgrace or punishment inflicted on a father shall not descend upon his children</w:t>
      </w:r>
      <w:r>
        <w:t>.</w:t>
      </w:r>
    </w:p>
    <w:p>
      <w:pPr>
        <w:pStyle w:val="ListBullet"/>
      </w:pPr>
      <w:r>
        <w:t>Y además: «interroga a fondo a los testigos»</w:t>
      </w:r>
      <w:r>
        <w:t xml:space="preserve"> [original: «הֱוֵי מַרְבֶּה לַחְקֹר אֶת הָעֵדִים»]</w:t>
      </w:r>
      <w:r>
        <w:t xml:space="preserve"> y «sed pausados en el juicio»</w:t>
      </w:r>
      <w:r>
        <w:t xml:space="preserve"> [original: «הֱווּ מְתוּנִים בַּדִּין»]</w:t>
      </w:r>
      <w:r>
        <w:t xml:space="preserve"> (Mishná, Avot 1:9 y 1:1); «la razón da tiempo a las dos partes»</w:t>
      </w:r>
      <w:r>
        <w:t xml:space="preserve"> [original: «ratio utrique parti tempus dat»]</w:t>
      </w:r>
      <w:r>
        <w:t xml:space="preserve"> (Séneca, De ira I, 18); «guárdate de castigar injustamente»</w:t>
      </w:r>
      <w:r>
        <w:t xml:space="preserve"> [original: «Take heed lest thou punish wrongfully», en la traducción de Erman y Blackman]</w:t>
      </w:r>
      <w:r>
        <w:t xml:space="preserve"> (Merikare); el juez examinará los testimonios (Hammurabi §9); impuesto sin la debida consideración, el castigo lo destruye todo (Leyes de Manu VII, 19); aunque se ejecutara al curaca culpable, al heredero no le quitaban el señorío (Garcilaso II, 13).</w:t>
      </w:r>
    </w:p>
    <w:p>
      <w:pPr>
        <w:pStyle w:val="ListBullet"/>
      </w:pPr>
      <w:r>
        <w:rPr>
          <w:b/>
        </w:rPr>
        <w:t>La pata coja:</w:t>
      </w:r>
      <w:r>
        <w:t xml:space="preserve"> si una casa mal hecha mata al hijo del dueño, «se dará muerte al hijo del constructor»</w:t>
      </w:r>
      <w:r>
        <w:t xml:space="preserve"> [original: «the son of that builder shall be put to death»]</w:t>
      </w:r>
      <w:r>
        <w:t xml:space="preserve"> (Código de Hammurabi §230, traducción inglesa de King)</w:t>
      </w:r>
      <w:r>
        <w:br/>
      </w:r>
      <w:r>
        <w:rPr>
          <w:b/>
        </w:rPr>
        <w:t>leída en su fuente · Código de Hammurabi §230, traducción inglesa de King</w:t>
      </w:r>
      <w:r>
        <w:br/>
      </w:r>
      <w:r>
        <w:rPr>
          <w:b/>
        </w:rPr>
        <w:t>Archivo leído:</w:t>
      </w:r>
      <w:r>
        <w:t xml:space="preserve"> ham.txt (ant\ham.txt) · contraste del archivo de pasajes: ✔</w:t>
      </w:r>
      <w:r>
        <w:br/>
      </w:r>
      <w:r>
        <w:rPr>
          <w:b/>
        </w:rPr>
        <w:t>Lugar:</w:t>
      </w:r>
      <w:r>
        <w:t xml:space="preserve"> Código de Hammurabi §230, traducción inglesa de King</w:t>
      </w:r>
      <w:r>
        <w:br/>
      </w:r>
      <w:r>
        <w:rPr>
          <w:b/>
        </w:rPr>
        <w:t>Tal como está en la fuente:</w:t>
      </w:r>
      <w:r>
        <w:t xml:space="preserve"> the son of that builder shall be put to death</w:t>
      </w:r>
      <w:r>
        <w:t>. El Libro del señor Shang pide «castigo duro y culpa compartida»</w:t>
      </w:r>
      <w:r>
        <w:t xml:space="preserve"> [original: «重刑而連其罪»]</w:t>
      </w:r>
      <w:r>
        <w:t xml:space="preserve"> (Libro del señor Shang, 墾令)</w:t>
      </w:r>
      <w:r>
        <w:br/>
      </w:r>
      <w:r>
        <w:rPr>
          <w:b/>
        </w:rPr>
        <w:t>leída en su fuente · Libro del señor Shang, 墾令</w:t>
      </w:r>
      <w:r>
        <w:br/>
      </w:r>
      <w:r>
        <w:rPr>
          <w:b/>
        </w:rPr>
        <w:t>Original donde está:</w:t>
      </w:r>
      <w:r>
        <w:t xml:space="preserve"> zhwikisource_Shangjun_shu_1.txt</w:t>
      </w:r>
      <w:r>
        <w:br/>
      </w:r>
      <w:r>
        <w:t>El pasaje literal no está en el archivo de pasajes con este comienzo; la auditoría lo halló en ese original.</w:t>
      </w:r>
      <w:r>
        <w:t>. Y Séneca admite que, sin ira, la razón acabe con las familias dañinas para el Estado, «con sus mujeres e hijos»</w:t>
      </w:r>
      <w:r>
        <w:t xml:space="preserve"> [original: «cum coniugibus ac liberis»]</w:t>
      </w:r>
      <w:r>
        <w:t xml:space="preserve"> (De ira I, 19)</w:t>
      </w:r>
      <w:r>
        <w:t>.</w:t>
      </w:r>
    </w:p>
    <w:p>
      <w:r>
        <w:t>[archivo del Arca; libreta 64, P7]</w:t>
      </w:r>
    </w:p>
    <w:p>
      <w:pPr>
        <w:pStyle w:val="Heading3"/>
      </w:pPr>
      <w:r>
        <w:t>P8. El castigo no es un negocio; contra el soborno</w:t>
      </w:r>
    </w:p>
    <w:p>
      <w:pPr>
        <w:pStyle w:val="ListBullet"/>
      </w:pPr>
      <w:r>
        <w:rPr>
          <w:b/>
        </w:rPr>
        <w:t>Israel:</w:t>
      </w:r>
      <w:r>
        <w:t xml:space="preserve"> a los recaudadores, Juan el Bautista: «No exijáis más de lo que os está ordenado»</w:t>
      </w:r>
      <w:r>
        <w:t xml:space="preserve"> (Lc 3:13)</w:t>
      </w:r>
      <w:r>
        <w:br/>
      </w:r>
      <w:r>
        <w:rPr>
          <w:b/>
        </w:rPr>
        <w:t>leída en su fuente · Lc 3:13</w:t>
      </w:r>
      <w:r>
        <w:br/>
      </w:r>
      <w:r>
        <w:rPr>
          <w:b/>
        </w:rPr>
        <w:t>Archivo leído:</w:t>
      </w:r>
      <w:r>
        <w:t xml:space="preserve"> spaRV1909_texto_corrido.txt (biblia_rv1909\spaRV1909_texto_corrido.txt) · contraste del archivo de pasajes: ✔</w:t>
      </w:r>
      <w:r>
        <w:br/>
      </w:r>
      <w:r>
        <w:rPr>
          <w:b/>
        </w:rPr>
        <w:t>Lugar:</w:t>
      </w:r>
      <w:r>
        <w:t xml:space="preserve"> Lc 3:13</w:t>
      </w:r>
      <w:r>
        <w:br/>
      </w:r>
      <w:r>
        <w:rPr>
          <w:b/>
        </w:rPr>
        <w:t>Tal como está en la fuente:</w:t>
      </w:r>
      <w:r>
        <w:t xml:space="preserve"> No exijáis más de lo que os está ordenado</w:t>
      </w:r>
      <w:r>
        <w:t>. Y «No recibirás presente; porque el presente ciega á los que ven, y pervierte las palabras justas»</w:t>
      </w:r>
      <w:r>
        <w:t xml:space="preserve"> (Ex 23:8)</w:t>
      </w:r>
      <w:r>
        <w:br/>
      </w:r>
      <w:r>
        <w:rPr>
          <w:b/>
        </w:rPr>
        <w:t>leída en su fuente · Ex 23:8</w:t>
      </w:r>
      <w:r>
        <w:br/>
      </w:r>
      <w:r>
        <w:rPr>
          <w:b/>
        </w:rPr>
        <w:t>Original donde está:</w:t>
      </w:r>
      <w:r>
        <w:t xml:space="preserve"> rva_c3.txt</w:t>
      </w:r>
      <w:r>
        <w:br/>
      </w:r>
      <w:r>
        <w:t>El pasaje literal no está en el archivo de pasajes con este comienzo; la auditoría lo halló en ese original.</w:t>
      </w:r>
      <w:r>
        <w:t>.</w:t>
      </w:r>
    </w:p>
    <w:p>
      <w:pPr>
        <w:pStyle w:val="ListBullet"/>
      </w:pPr>
      <w:r>
        <w:rPr>
          <w:b/>
        </w:rPr>
        <w:t>China:</w:t>
      </w:r>
      <w:r>
        <w:t xml:space="preserve"> gobernar con humanidad es ser «parco en castigos y multas»</w:t>
      </w:r>
      <w:r>
        <w:t xml:space="preserve"> [original: «省刑罰»; Legge: «being sparing in the use of punishments and fines»]</w:t>
      </w:r>
      <w:r>
        <w:t xml:space="preserve"> (Mencio 1A5)</w:t>
      </w:r>
      <w:r>
        <w:br/>
      </w:r>
      <w:r>
        <w:rPr>
          <w:b/>
        </w:rPr>
        <w:t>leída en su fuente · Mencio 1A5</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1A5</w:t>
      </w:r>
      <w:r>
        <w:br/>
      </w:r>
      <w:r>
        <w:rPr>
          <w:b/>
        </w:rPr>
        <w:t>Tal como está en la fuente:</w:t>
      </w:r>
      <w:r>
        <w:t xml:space="preserve"> being sparing in the use of punishments and fines</w:t>
      </w:r>
      <w:r>
        <w:t>.</w:t>
      </w:r>
    </w:p>
    <w:p>
      <w:pPr>
        <w:pStyle w:val="ListBullet"/>
      </w:pPr>
      <w:r>
        <w:rPr>
          <w:b/>
        </w:rPr>
        <w:t>La tradición rabínica:</w:t>
      </w:r>
      <w:r>
        <w:t xml:space="preserve"> «quien cobra por juzgar, sus sentencias son nulas»</w:t>
      </w:r>
      <w:r>
        <w:t xml:space="preserve"> [original: «הַנּוֹטֵל שְׂכָרוֹ לָדוּן, דִּינָיו בְּטֵלִים»]</w:t>
      </w:r>
      <w:r>
        <w:t xml:space="preserve"> (Mishná, Bejorot 4:6)</w:t>
      </w:r>
      <w:r>
        <w:br/>
      </w:r>
      <w:r>
        <w:rPr>
          <w:b/>
        </w:rPr>
        <w:t>leída en su fuente · Mishná, Bejorot 4:6</w:t>
      </w:r>
      <w:r>
        <w:br/>
      </w:r>
      <w:r>
        <w:rPr>
          <w:b/>
        </w:rPr>
        <w:t>Original donde está:</w:t>
      </w:r>
      <w:r>
        <w:t xml:space="preserve"> sefaria_Mishnah_Bekhorot_entera.json</w:t>
      </w:r>
      <w:r>
        <w:br/>
      </w:r>
      <w:r>
        <w:t>El pasaje literal no está en el archivo de pasajes con este comienzo; la auditoría lo halló en ese original.</w:t>
      </w:r>
      <w:r>
        <w:t>.</w:t>
      </w:r>
    </w:p>
    <w:p>
      <w:pPr>
        <w:pStyle w:val="ListBullet"/>
      </w:pPr>
      <w:r>
        <w:rPr>
          <w:b/>
        </w:rPr>
        <w:t>Los incas:</w:t>
      </w:r>
      <w:r>
        <w:t xml:space="preserve"> «Nunca tuvieron pena pecuniaria ni confiscación de bienes, porque decían que castigar en la hacienda y dejar vivos los delincuentes no era desear quitar los malos de la república, sino la hacienda a los malhechores»</w:t>
      </w:r>
      <w:r>
        <w:t xml:space="preserve"> (Garcilaso, Comentarios reales II, 13)</w:t>
      </w:r>
      <w:r>
        <w:br/>
      </w:r>
      <w:r>
        <w:rPr>
          <w:b/>
        </w:rPr>
        <w:t>leída en su fuente · Garcilaso, Comentarios reales II, 13</w:t>
      </w:r>
      <w:r>
        <w:br/>
      </w:r>
      <w:r>
        <w:rPr>
          <w:b/>
        </w:rPr>
        <w:t>Archivo leído:</w:t>
      </w:r>
      <w:r>
        <w:t xml:space="preserve"> garci2.txt (ant\garci2.txt) · contraste del archivo de pasajes: ✔</w:t>
      </w:r>
      <w:r>
        <w:br/>
      </w:r>
      <w:r>
        <w:rPr>
          <w:b/>
        </w:rPr>
        <w:t>Lugar:</w:t>
      </w:r>
      <w:r>
        <w:t xml:space="preserve"> Garcilaso, Comentarios reales II, 13</w:t>
      </w:r>
      <w:r>
        <w:br/>
      </w:r>
      <w:r>
        <w:rPr>
          <w:b/>
        </w:rPr>
        <w:t>Tal como está en la fuente:</w:t>
      </w:r>
      <w:r>
        <w:t xml:space="preserve"> Nunca tuvieron pena pecuniaria ni confiscación de bienes, porque decían que castigar en la hacienda y dejar vivos los delincuentes no era desear quitar los malos de la república, sino la hacienda a los malhechores</w:t>
      </w:r>
      <w:r>
        <w:t>.</w:t>
      </w:r>
    </w:p>
    <w:p>
      <w:pPr>
        <w:pStyle w:val="ListBullet"/>
      </w:pPr>
      <w:r>
        <w:rPr>
          <w:b/>
        </w:rPr>
        <w:t>Roma:</w:t>
      </w:r>
      <w:r>
        <w:t xml:space="preserve"> una ley se endureció «para aumentar el erario»</w:t>
      </w:r>
      <w:r>
        <w:t xml:space="preserve"> [original: «augendo aerario»]</w:t>
      </w:r>
      <w:r>
        <w:t>, con premios a los delatores, y arruinó muchas fortunas</w:t>
      </w:r>
      <w:r>
        <w:t xml:space="preserve"> (Tácito, Anales III, 25 y 28)</w:t>
      </w:r>
      <w:r>
        <w:t>. Es el texto más cercano a «el castigo como fuente de ingresos» de toda la búsqueda.</w:t>
      </w:r>
    </w:p>
    <w:p>
      <w:pPr>
        <w:pStyle w:val="ListBullet"/>
      </w:pPr>
      <w:r>
        <w:t>Y además: no por la confiscación, sino haciendo prosperar al pueblo (Kutadanta Sutta, Digha Nikaya 5); «enderezad vuestras sentencias, vosotros, devoradores de regalos»</w:t>
      </w:r>
      <w:r>
        <w:t xml:space="preserve"> [original: «ἰθύνετε †δίκας / δωροφάγοι»; Evelyn-White: «make straight your judgements, you who devour bribes»]</w:t>
      </w:r>
      <w:r>
        <w:t xml:space="preserve"> (Hesíodo, Trabajos y días 263-264); el rey virtuoso no tomará para sí los bienes del culpable (Leyes de Manu IX, 243); «No sobornéis con ella a los jueces» (Corán 2:188); los jueces que reciben dádivas «deben ser tenidos por ladrones» (Garcilaso VI, 36).</w:t>
      </w:r>
    </w:p>
    <w:p>
      <w:pPr>
        <w:pStyle w:val="ListBullet"/>
      </w:pPr>
      <w:r>
        <w:rPr>
          <w:b/>
        </w:rPr>
        <w:t>Lo que no se encontró:</w:t>
      </w:r>
      <w:r>
        <w:t xml:space="preserve"> en el islam, la tradición rabínica y China no hay un texto expreso contra las multas como ingreso del poder.</w:t>
      </w:r>
    </w:p>
    <w:p>
      <w:pPr>
        <w:pStyle w:val="ListBullet"/>
      </w:pPr>
      <w:r>
        <w:rPr>
          <w:b/>
        </w:rPr>
        <w:t>La pata coja:</w:t>
      </w:r>
      <w:r>
        <w:t xml:space="preserve"> el Arthashastra cuenta los peajes y las multas entre los ingresos del rey</w:t>
      </w:r>
      <w:r>
        <w:t xml:space="preserve"> (Arthashastra 2.6)</w:t>
      </w:r>
      <w:r>
        <w:t>; entre los ashanti, las multas y tasas judiciales eran «otra fuente fructífera de ingresos»</w:t>
      </w:r>
      <w:r>
        <w:t xml:space="preserve"> [original: «another fruitful source of revenue»]</w:t>
      </w:r>
      <w:r>
        <w:t xml:space="preserve"> (Rattray, Ashanti Law and Constitution, cap. XIV)</w:t>
      </w:r>
      <w:r>
        <w:br/>
      </w:r>
      <w:r>
        <w:rPr>
          <w:b/>
        </w:rPr>
        <w:t>leída en su fuente · Rattray, Ashanti Law and Constitution, cap. XIV</w:t>
      </w:r>
      <w:r>
        <w:br/>
      </w:r>
      <w:r>
        <w:rPr>
          <w:b/>
        </w:rPr>
        <w:t>Archivo leído:</w:t>
      </w:r>
      <w:r>
        <w:t xml:space="preserve"> ashantilawconsti0000ratt_g8d4.txt (ant\ashantilawconsti0000ratt_g8d4.txt) · contraste del archivo de pasajes: ✔</w:t>
      </w:r>
      <w:r>
        <w:br/>
      </w:r>
      <w:r>
        <w:rPr>
          <w:b/>
        </w:rPr>
        <w:t>Lugar:</w:t>
      </w:r>
      <w:r>
        <w:t xml:space="preserve"> Rattray, Ashanti Law and Constitution, cap. XIV</w:t>
      </w:r>
      <w:r>
        <w:br/>
      </w:r>
      <w:r>
        <w:rPr>
          <w:b/>
        </w:rPr>
        <w:t>Tal como está en la fuente:</w:t>
      </w:r>
      <w:r>
        <w:t xml:space="preserve"> another fruitful source of revenue</w:t>
      </w:r>
      <w:r>
        <w:t>.</w:t>
      </w:r>
    </w:p>
    <w:p>
      <w:r>
        <w:t>[archivo del Arca; libreta 64, P8]</w:t>
      </w:r>
    </w:p>
    <w:p>
      <w:pPr>
        <w:pStyle w:val="Heading3"/>
      </w:pPr>
      <w:r>
        <w:t>P9. Más leyes, más pobreza</w:t>
      </w:r>
    </w:p>
    <w:p>
      <w:pPr>
        <w:pStyle w:val="ListBullet"/>
      </w:pPr>
      <w:r>
        <w:rPr>
          <w:b/>
        </w:rPr>
        <w:t>China:</w:t>
      </w:r>
      <w:r>
        <w:t xml:space="preserve"> «cuantas más prohibiciones, más pobre el pueblo; cuanto más se exhiben las leyes, más ladrones hay»</w:t>
      </w:r>
      <w:r>
        <w:t xml:space="preserve"> [original: «天下多忌諱，而民彌貧 […] 法令滋彰，盜賊多有»]</w:t>
      </w:r>
      <w:r>
        <w:t xml:space="preserve"> (Daodejing 57)</w:t>
      </w:r>
      <w:r>
        <w:br/>
      </w:r>
      <w:r>
        <w:rPr>
          <w:b/>
        </w:rPr>
        <w:t>pasaje guardado · Daodejing 57</w:t>
      </w:r>
      <w:r>
        <w:br/>
      </w:r>
      <w:r>
        <w:rPr>
          <w:b/>
        </w:rPr>
        <w:t>Original donde está:</w:t>
      </w:r>
      <w:r>
        <w:t xml:space="preserve"> reparacion_citas/zhwikisource_Daodejing_WangBi.txt</w:t>
      </w:r>
      <w:r>
        <w:br/>
      </w:r>
      <w:r>
        <w:t>El pasaje literal no está en el archivo de pasajes con este comienzo; la auditoría lo halló en ese original.</w:t>
      </w:r>
      <w:r>
        <w:t>. Y: «cuando un Estado va a perecer, multiplica sus reglamentos»</w:t>
      </w:r>
      <w:r>
        <w:t xml:space="preserve"> [original: «國將亡．必多制»]</w:t>
      </w:r>
      <w:r>
        <w:t xml:space="preserve"> (Comentario de Zuo, duque Zhao, año 6)</w:t>
      </w:r>
      <w:r>
        <w:br/>
      </w:r>
      <w:r>
        <w:rPr>
          <w:b/>
        </w:rPr>
        <w:t>leída en su fuente · Comentario de Zuo, duque Zhao, año 6</w:t>
      </w:r>
      <w:r>
        <w:br/>
      </w:r>
      <w:r>
        <w:rPr>
          <w:b/>
        </w:rPr>
        <w:t>Original donde está:</w:t>
      </w:r>
      <w:r>
        <w:t xml:space="preserve"> zhwikisource_Zuozhuan_Zhaogong.txt</w:t>
      </w:r>
      <w:r>
        <w:br/>
      </w:r>
      <w:r>
        <w:t>El pasaje literal no está en el archivo de pasajes con este comienzo; la auditoría lo halló en ese original.</w:t>
      </w:r>
      <w:r>
        <w:t>.</w:t>
      </w:r>
    </w:p>
    <w:p>
      <w:pPr>
        <w:pStyle w:val="ListBullet"/>
      </w:pPr>
      <w:r>
        <w:rPr>
          <w:b/>
        </w:rPr>
        <w:t>Roma:</w:t>
      </w:r>
      <w:r>
        <w:t xml:space="preserve"> «cuanto más corrupto el Estado, más numerosas las leyes»</w:t>
      </w:r>
      <w:r>
        <w:t xml:space="preserve"> [original: «corruptissima re publica plurimae leges»]</w:t>
      </w:r>
      <w:r>
        <w:t xml:space="preserve"> (Tácito, Anales III, 27)</w:t>
      </w:r>
      <w:r>
        <w:br/>
      </w:r>
      <w:r>
        <w:rPr>
          <w:b/>
        </w:rPr>
        <w:t>leída en su fuente · Tácito, Anales III, 27</w:t>
      </w:r>
      <w:r>
        <w:br/>
      </w:r>
      <w:r>
        <w:rPr>
          <w:b/>
        </w:rPr>
        <w:t>Archivo leído:</w:t>
      </w:r>
      <w:r>
        <w:t xml:space="preserve"> ann3.txt (ant\ann3.txt) · contraste del archivo de pasajes: ✔</w:t>
      </w:r>
      <w:r>
        <w:br/>
      </w:r>
      <w:r>
        <w:rPr>
          <w:b/>
        </w:rPr>
        <w:t>Lugar:</w:t>
      </w:r>
      <w:r>
        <w:t xml:space="preserve"> Tácito, Anales III, 27</w:t>
      </w:r>
      <w:r>
        <w:br/>
      </w:r>
      <w:r>
        <w:rPr>
          <w:b/>
        </w:rPr>
        <w:t>Tal como está en la fuente:</w:t>
      </w:r>
      <w:r>
        <w:t xml:space="preserve"> corruptissima re publica plurimae leges</w:t>
      </w:r>
      <w:r>
        <w:t>.</w:t>
      </w:r>
    </w:p>
    <w:p>
      <w:pPr>
        <w:pStyle w:val="ListBullet"/>
      </w:pPr>
      <w:r>
        <w:rPr>
          <w:b/>
        </w:rPr>
        <w:t>La tradición rabínica:</w:t>
      </w:r>
      <w:r>
        <w:t xml:space="preserve"> «no se decreta una norma sobre la comunidad si la mayoría no puede cumplirla»</w:t>
      </w:r>
      <w:r>
        <w:t xml:space="preserve"> [original: «אֵין גּוֹזְרִין גְּזֵירָה עַל הַצִּבּוּר אֶלָּא אִם כֵּן רוֹב צִבּוּר יְכוֹלִין לַעֲמוֹד בָּהּ»]</w:t>
      </w:r>
      <w:r>
        <w:t xml:space="preserve"> (Talmud, Avodá Zará 36a)</w:t>
      </w:r>
      <w:r>
        <w:br/>
      </w:r>
      <w:r>
        <w:rPr>
          <w:b/>
        </w:rPr>
        <w:t>leída en su fuente · Talmud, Avodá Zará 36a</w:t>
      </w:r>
      <w:r>
        <w:br/>
      </w:r>
      <w:r>
        <w:rPr>
          <w:b/>
        </w:rPr>
        <w:t>Original donde está:</w:t>
      </w:r>
      <w:r>
        <w:t xml:space="preserve"> sefaria_Avodah_Zarah_36a.json</w:t>
      </w:r>
      <w:r>
        <w:br/>
      </w:r>
      <w:r>
        <w:t>El pasaje literal no está en el archivo de pasajes con este comienzo; la auditoría lo halló en ese original.</w:t>
      </w:r>
      <w:r>
        <w:t>. Es la regla más directa de todas las tradiciones leídas.</w:t>
      </w:r>
    </w:p>
    <w:p>
      <w:pPr>
        <w:pStyle w:val="ListBullet"/>
      </w:pPr>
      <w:r>
        <w:rPr>
          <w:b/>
        </w:rPr>
        <w:t>Israel:</w:t>
      </w:r>
      <w:r>
        <w:t xml:space="preserve"> «atan cargas pesadas y difíciles de llevar, y las ponen sobre los hombros de los hombres; mas ni aun con su dedo las quieren mover»</w:t>
      </w:r>
      <w:r>
        <w:t xml:space="preserve"> (Mt 23:4)</w:t>
      </w:r>
      <w:r>
        <w:br/>
      </w:r>
      <w:r>
        <w:rPr>
          <w:b/>
        </w:rPr>
        <w:t>leída en su fuente · Mt 23:4</w:t>
      </w:r>
      <w:r>
        <w:br/>
      </w:r>
      <w:r>
        <w:rPr>
          <w:b/>
        </w:rPr>
        <w:t>Original donde está:</w:t>
      </w:r>
      <w:r>
        <w:t xml:space="preserve"> rva_c3.txt</w:t>
      </w:r>
      <w:r>
        <w:br/>
      </w:r>
      <w:r>
        <w:t>El pasaje literal no está en el archivo de pasajes con este comienzo; la auditoría lo halló en ese original.</w:t>
      </w:r>
      <w:r>
        <w:t>.</w:t>
      </w:r>
    </w:p>
    <w:p>
      <w:pPr>
        <w:pStyle w:val="ListBullet"/>
      </w:pPr>
      <w:r>
        <w:t>Y además: donde hay multitud de leyes particulares, es señal de que el Estado está mal gobernado (Isócrates, Areopagítico 40); los que se pasan la vida multiplicando leyes menudas y enmendándolas cortan cabezas a la hidra (Platón, República IV, 425e y 426e); «Alá no pide nada a nadie más allá de sus posibilidades» (Corán 2:286); al principio no había rey ni castigo, y todos se protegían unos a otros con rectitud (Mahabharata 12.59.14).</w:t>
      </w:r>
    </w:p>
    <w:p>
      <w:pPr>
        <w:pStyle w:val="ListBullet"/>
      </w:pPr>
      <w:r>
        <w:rPr>
          <w:b/>
        </w:rPr>
        <w:t>El matiz:</w:t>
      </w:r>
      <w:r>
        <w:t xml:space="preserve"> sin leyes, «todo dependía de la voluntad o el capricho del rey»</w:t>
      </w:r>
      <w:r>
        <w:t xml:space="preserve"> [original: «every thing went according to the will or whim of the king»]</w:t>
      </w:r>
      <w:r>
        <w:t xml:space="preserve"> (Malo, Antigüedades hawaianas XVIII, 38-39)</w:t>
      </w:r>
      <w:r>
        <w:br/>
      </w:r>
      <w:r>
        <w:rPr>
          <w:b/>
        </w:rPr>
        <w:t>pasaje guardado · Malo, Antigüedades hawaianas XVIII, 38-39</w:t>
      </w:r>
      <w:r>
        <w:br/>
      </w:r>
      <w:r>
        <w:rPr>
          <w:b/>
        </w:rPr>
        <w:t>Archivo leído:</w:t>
      </w:r>
      <w:r>
        <w:t xml:space="preserve"> hawaiianantiquit00malo.txt (cierre_mujer_varon_9oct\malo_hawaii\hawaiianantiquit00malo.txt) · contraste del archivo de pasajes: parcial</w:t>
      </w:r>
      <w:r>
        <w:br/>
      </w:r>
      <w:r>
        <w:rPr>
          <w:b/>
        </w:rPr>
        <w:t>Lugar:</w:t>
      </w:r>
      <w:r>
        <w:t xml:space="preserve"> Malo, Antigüedades hawaianas XVIII, 38-39</w:t>
      </w:r>
      <w:r>
        <w:br/>
      </w:r>
      <w:r>
        <w:rPr>
          <w:b/>
        </w:rPr>
        <w:t>Tal como está en la fuente:</w:t>
      </w:r>
      <w:r>
        <w:t xml:space="preserve"> every thing went according to the will or whim of the king</w:t>
      </w:r>
      <w:r>
        <w:t xml:space="preserve">. El principio es la medida justa de leyes, no su ausencia. Cuántas normas se publican hoy se examina en el </w:t>
      </w:r>
      <w:r>
        <w:t>cargo 8</w:t>
      </w:r>
      <w:r>
        <w:t>.</w:t>
      </w:r>
    </w:p>
    <w:p>
      <w:r>
        <w:t>[archivo del Arca; libreta 64, P9; 01.00-11.4]</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r>
        <w:rPr>
          <w:b/>
        </w:rPr>
        <w:t>Errar el blanco.</w:t>
      </w:r>
      <w:r>
        <w:t xml:space="preserve"> Las dos lenguas de la Biblia nombran el pecado con una imagen de tiro:</w:t>
      </w:r>
    </w:p>
    <w:p>
      <w:pPr>
        <w:pStyle w:val="ListBullet"/>
      </w:pPr>
      <w:r>
        <w:t>en griego, el verbo de «pecar» significa ante todo «errar el blanco, sobre todo con la lanza»</w:t>
      </w:r>
      <w:r>
        <w:t xml:space="preserve"> [original: «miss the mark, esp. of spear thrown»]</w:t>
      </w:r>
      <w:r>
        <w:t xml:space="preserve"> (Liddell y Scott, Greek-English Lexicon, ἁμαρτάνω)</w:t>
      </w:r>
      <w:r>
        <w:br/>
      </w:r>
      <w:r>
        <w:rPr>
          <w:b/>
        </w:rPr>
        <w:t>leída en su fuente · Liddell y Scott, Greek-English Lexicon, ἁμαρτάνω</w:t>
      </w:r>
      <w:r>
        <w:br/>
      </w:r>
      <w:r>
        <w:rPr>
          <w:b/>
        </w:rPr>
        <w:t>Archivo leído:</w:t>
      </w:r>
      <w:r>
        <w:t xml:space="preserve"> lsj_hamartano.html (c3\lsj_hamartano.html) · contraste del archivo de pasajes: ✔</w:t>
      </w:r>
      <w:r>
        <w:br/>
      </w:r>
      <w:r>
        <w:rPr>
          <w:b/>
        </w:rPr>
        <w:t>Lugar:</w:t>
      </w:r>
      <w:r>
        <w:t xml:space="preserve"> Liddell y Scott, Greek-English Lexicon, ἁμαρτάνω</w:t>
      </w:r>
      <w:r>
        <w:br/>
      </w:r>
      <w:r>
        <w:rPr>
          <w:b/>
        </w:rPr>
        <w:t>Tal como está en la fuente:</w:t>
      </w:r>
      <w:r>
        <w:t xml:space="preserve"> miss the mark, esp. of spear thrown</w:t>
      </w:r>
      <w:r>
        <w:t>;</w:t>
      </w:r>
    </w:p>
    <w:p>
      <w:pPr>
        <w:pStyle w:val="ListBullet"/>
      </w:pPr>
      <w:r>
        <w:t>en hebreo, de los honderos de Benjamín se dice que «tiraban una piedra con la honda á un cabello, y no erraban»</w:t>
      </w:r>
      <w:r>
        <w:t xml:space="preserve"> (Jue 20:16)</w:t>
      </w:r>
      <w:r>
        <w:br/>
      </w:r>
      <w:r>
        <w:rPr>
          <w:b/>
        </w:rPr>
        <w:t>leída en su fuente · Jue 20:16</w:t>
      </w:r>
      <w:r>
        <w:br/>
      </w:r>
      <w:r>
        <w:rPr>
          <w:b/>
        </w:rPr>
        <w:t>Archivo leído:</w:t>
      </w:r>
      <w:r>
        <w:t xml:space="preserve"> spaRV1909_texto_corrido.txt (biblia_rv1909\spaRV1909_texto_corrido.txt) · contraste del archivo de pasajes: ✔</w:t>
      </w:r>
      <w:r>
        <w:br/>
      </w:r>
      <w:r>
        <w:rPr>
          <w:b/>
        </w:rPr>
        <w:t>Lugar:</w:t>
      </w:r>
      <w:r>
        <w:t xml:space="preserve"> Jue 20:16</w:t>
      </w:r>
      <w:r>
        <w:br/>
      </w:r>
      <w:r>
        <w:rPr>
          <w:b/>
        </w:rPr>
        <w:t>Tal como está en la fuente:</w:t>
      </w:r>
      <w:r>
        <w:t xml:space="preserve"> tiraban una piedra con la honda á un cabello, y no erraban</w:t>
      </w:r>
      <w:r>
        <w:t>, y ese «no erraban» es el verbo del pecado</w:t>
      </w:r>
      <w:r>
        <w:t xml:space="preserve"> [original: «וְלֹא יַחֲטִא»]</w:t>
      </w:r>
      <w:r>
        <w:t>.</w:t>
      </w:r>
    </w:p>
    <w:p>
      <w:r>
        <w:t>[07.00-18.1, 18.3 y 18.4; diccionario y hebreo leídos en su fuente; el sánscrito, en el anexo F (F.8); la fila budista y la japonesa, quitadas de la pieza el 5-oct]</w:t>
      </w:r>
    </w:p>
    <w:p>
      <w:r>
        <w:rPr>
          <w:b/>
        </w:rPr>
        <w:t>Lectura del autor:</w:t>
      </w:r>
      <w:r>
        <w:t xml:space="preserve"> el Arca es el blanco. Quien la incumple yerra el tiro, y por eso la obra ofrece siempre una salida para rectificar antes de suponer mala fe (se verá en </w:t>
      </w:r>
      <w:r>
        <w:t>10.5</w:t>
      </w:r>
      <w:r>
        <w:t>).</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El perdón de las deudas, desde el principio de la escritura:</w:t>
      </w:r>
    </w:p>
    <w:p>
      <w:pPr>
        <w:pStyle w:val="ListBullet"/>
      </w:pPr>
      <w:r>
        <w:rPr>
          <w:b/>
        </w:rPr>
        <w:t>Lagash, hacia el 2350 a. C.:</w:t>
      </w:r>
      <w:r>
        <w:t xml:space="preserve"> sobre «el que vivía endeudado», el rey Urukagina «vació su prisión y estableció su remisión»</w:t>
      </w:r>
      <w:r>
        <w:t xml:space="preserve"> [original: «ur5-ra ti-la»; «e2-esz2-bi e-luh, ama-gi4-bi e-gar»; en la traducción del CDLI, «the one living in debt»; «their prison he cleared out, and their remission (of obligations) he established»]</w:t>
      </w:r>
      <w:r>
        <w:t xml:space="preserve"> (Urukagina, líneas 303-312)</w:t>
      </w:r>
      <w:r>
        <w:br/>
      </w:r>
      <w:r>
        <w:rPr>
          <w:b/>
        </w:rPr>
        <w:t>leída en su fuente · Urukagina, líneas 303-312</w:t>
      </w:r>
      <w:r>
        <w:br/>
      </w:r>
      <w:r>
        <w:rPr>
          <w:b/>
        </w:rPr>
        <w:t>Archivo leído:</w:t>
      </w:r>
      <w:r>
        <w:t xml:space="preserve"> uru2.txt · contraste del archivo de pasajes: sin archivo</w:t>
      </w:r>
      <w:r>
        <w:br/>
      </w:r>
      <w:r>
        <w:rPr>
          <w:b/>
        </w:rPr>
        <w:t>Lugar:</w:t>
      </w:r>
      <w:r>
        <w:t xml:space="preserve"> Urukagina, líneas 303-312</w:t>
      </w:r>
      <w:r>
        <w:br/>
      </w:r>
      <w:r>
        <w:rPr>
          <w:b/>
        </w:rPr>
        <w:t>Tal como está en la fuente:</w:t>
      </w:r>
      <w:r>
        <w:t xml:space="preserve"> e2-esz2-bi e-luh, ama-gi4-bi e-gar</w:t>
      </w:r>
      <w:r>
        <w:t xml:space="preserve">. Es la remisión más antigua documentada: el </w:t>
      </w:r>
      <w:r>
        <w:rPr>
          <w:i/>
        </w:rPr>
        <w:t>amargi</w:t>
      </w:r>
      <w:r>
        <w:t>. Y no fue la única: los historiadores cuentan una treintena de cancelaciones de deudas en Mesopotamia entre 2400 y 1400 a. C., cuatro de ellas de Hammurabi (fuente secundaria: Hudson, 1993).</w:t>
      </w:r>
    </w:p>
    <w:p>
      <w:pPr>
        <w:pStyle w:val="ListBullet"/>
      </w:pPr>
      <w:r>
        <w:rPr>
          <w:b/>
        </w:rPr>
        <w:t>Babilonia:</w:t>
      </w:r>
      <w:r>
        <w:t xml:space="preserve"> si una tormenta o una mala cosecha arruinan al deudor, ese año «lava en agua su tablilla de deuda» y no paga</w:t>
      </w:r>
      <w:r>
        <w:t xml:space="preserve"> [original: «he washes his debt-tablet in water»]</w:t>
      </w:r>
      <w:r>
        <w:t xml:space="preserve"> (Código de Hammurabi §48)</w:t>
      </w:r>
      <w:r>
        <w:t>; y el siervo por deudas será liberado al cuarto año</w:t>
      </w:r>
      <w:r>
        <w:t xml:space="preserve"> (§117)</w:t>
      </w:r>
      <w:r>
        <w:t>.</w:t>
      </w:r>
    </w:p>
    <w:p>
      <w:pPr>
        <w:pStyle w:val="ListBullet"/>
      </w:pPr>
      <w:r>
        <w:rPr>
          <w:b/>
        </w:rPr>
        <w:t>Israel:</w:t>
      </w:r>
      <w:r>
        <w:t xml:space="preserve"> «AL cabo de siete años harás remisión. Y esta es la manera de la remisión: perdonará á su deudor todo aquél que hizo empréstito de su mano»</w:t>
      </w:r>
      <w:r>
        <w:t xml:space="preserve"> (Dt 15:1-2)</w:t>
      </w:r>
      <w:r>
        <w:br/>
      </w:r>
      <w:r>
        <w:rPr>
          <w:b/>
        </w:rPr>
        <w:t>leída en su fuente · Dt 15:1-2</w:t>
      </w:r>
      <w:r>
        <w:br/>
      </w:r>
      <w:r>
        <w:rPr>
          <w:b/>
        </w:rPr>
        <w:t>Archivo leído:</w:t>
      </w:r>
      <w:r>
        <w:t xml:space="preserve"> rva_c3.txt; rvr1960_dt_15_1-2.html (c3\rva_c3.txt) · contraste del archivo de pasajes: ✔</w:t>
      </w:r>
      <w:r>
        <w:br/>
      </w:r>
      <w:r>
        <w:rPr>
          <w:b/>
        </w:rPr>
        <w:t>Lugar:</w:t>
      </w:r>
      <w:r>
        <w:t xml:space="preserve"> RVA</w:t>
      </w:r>
      <w:r>
        <w:br/>
      </w:r>
      <w:r>
        <w:rPr>
          <w:b/>
        </w:rPr>
        <w:t>Dirección:</w:t>
      </w:r>
      <w:r>
        <w:t xml:space="preserve"> </w:t>
      </w:r>
      <w:r>
        <w:t>https://www.biblegateway.com/passage/?search=Deuteronomy+15%3A1-2&amp;version=RVA</w:t>
      </w:r>
      <w:r>
        <w:br/>
      </w:r>
      <w:r>
        <w:rPr>
          <w:b/>
        </w:rPr>
        <w:t>Tal como está en la fuente:</w:t>
      </w:r>
      <w:r>
        <w:t xml:space="preserve"> AL cabo de siete años harás remisión. Y esta es la manera de la remisión: perdonará á su deudor todo aquél que hizo empréstito de su mano, con que obligó á su prójimo…</w:t>
      </w:r>
      <w:r>
        <w:t>. Y cada cincuenta años: «pregonaréis libertad en la tierra á todos sus moradores: este os será jubileo; y volveréis cada uno á su posesión»</w:t>
      </w:r>
      <w:r>
        <w:t xml:space="preserve"> (Lv 25:10)</w:t>
      </w:r>
      <w:r>
        <w:br/>
      </w:r>
      <w:r>
        <w:rPr>
          <w:b/>
        </w:rPr>
        <w:t>leída en su fuente · Lv 25:10</w:t>
      </w:r>
      <w:r>
        <w:br/>
      </w:r>
      <w:r>
        <w:rPr>
          <w:b/>
        </w:rPr>
        <w:t>Original donde está:</w:t>
      </w:r>
      <w:r>
        <w:t xml:space="preserve"> rva_c3.txt</w:t>
      </w:r>
      <w:r>
        <w:br/>
      </w:r>
      <w:r>
        <w:t>El pasaje literal no está en el archivo de pasajes con este comienzo; la auditoría lo halló en ese original.</w:t>
      </w:r>
      <w:r>
        <w:t>.</w:t>
      </w:r>
    </w:p>
    <w:p>
      <w:pPr>
        <w:pStyle w:val="ListBullet"/>
      </w:pPr>
      <w:r>
        <w:rPr>
          <w:b/>
        </w:rPr>
        <w:t>Atenas:</w:t>
      </w:r>
      <w:r>
        <w:t xml:space="preserve"> Solón «dio leyes por las que canceló todas las deudas, públicas y privadas»</w:t>
      </w:r>
      <w:r>
        <w:t xml:space="preserve"> [original: «he made laws by which he cancelled all debts, public and private»]</w:t>
      </w:r>
      <w:r>
        <w:t xml:space="preserve">, la </w:t>
      </w:r>
      <w:r>
        <w:rPr>
          <w:i/>
        </w:rPr>
        <w:t>seisáchtheia</w:t>
      </w:r>
      <w:r>
        <w:t>, la descarga de fardos</w:t>
      </w:r>
      <w:r>
        <w:t xml:space="preserve"> (Constitución de los atenienses 6)</w:t>
      </w:r>
      <w:r>
        <w:t>.</w:t>
      </w:r>
    </w:p>
    <w:p>
      <w:pPr>
        <w:pStyle w:val="ListBullet"/>
      </w:pPr>
      <w:r>
        <w:rPr>
          <w:b/>
        </w:rPr>
        <w:t>El islam:</w:t>
      </w:r>
      <w:r>
        <w:t xml:space="preserve"> «Si está en apuro, concededle un respiro hasta que se alivie su situación. Y aún sería mejor para vosotros que le condonarais la deuda»</w:t>
      </w:r>
      <w:r>
        <w:t xml:space="preserve"> (Corán 2:280)</w:t>
      </w:r>
      <w:r>
        <w:br/>
      </w:r>
      <w:r>
        <w:rPr>
          <w:b/>
        </w:rPr>
        <w:t>leída en su fuente · Corán 2:280</w:t>
      </w:r>
      <w:r>
        <w:br/>
      </w:r>
      <w:r>
        <w:rPr>
          <w:b/>
        </w:rPr>
        <w:t>Original donde está:</w:t>
      </w:r>
      <w:r>
        <w:t xml:space="preserve"> coran_cortes_texto_corrido.txt</w:t>
      </w:r>
      <w:r>
        <w:br/>
      </w:r>
      <w:r>
        <w:t>El pasaje literal no está en el archivo de pasajes con este comienzo; la auditoría lo halló en ese original.</w:t>
      </w:r>
      <w:r>
        <w:t>.</w:t>
      </w:r>
    </w:p>
    <w:p>
      <w:r>
        <w:rPr>
          <w:b/>
        </w:rPr>
        <w:t>La condena de la usura:</w:t>
      </w:r>
    </w:p>
    <w:p>
      <w:pPr>
        <w:pStyle w:val="ListBullet"/>
      </w:pPr>
      <w:r>
        <w:rPr>
          <w:b/>
        </w:rPr>
        <w:t>Israel:</w:t>
      </w:r>
      <w:r>
        <w:t xml:space="preserve"> «Si dieres á mi pueblo dinero emprestado, al pobre que está contigo, no te portarás con él como logrero, ni le impondrás usura»</w:t>
      </w:r>
      <w:r>
        <w:t xml:space="preserve"> (Ex 22:25)</w:t>
      </w:r>
      <w:r>
        <w:br/>
      </w:r>
      <w:r>
        <w:rPr>
          <w:b/>
        </w:rPr>
        <w:t>leída en su fuente · Ex 22:25</w:t>
      </w:r>
      <w:r>
        <w:br/>
      </w:r>
      <w:r>
        <w:rPr>
          <w:b/>
        </w:rPr>
        <w:t>Archivo leído:</w:t>
      </w:r>
      <w:r>
        <w:t xml:space="preserve"> rva_c3.txt (c3\rva_c3.txt) · contraste del archivo de pasajes: ✔</w:t>
      </w:r>
      <w:r>
        <w:br/>
      </w:r>
      <w:r>
        <w:rPr>
          <w:b/>
        </w:rPr>
        <w:t>Lugar:</w:t>
      </w:r>
      <w:r>
        <w:t xml:space="preserve"> Ex 22:25</w:t>
      </w:r>
      <w:r>
        <w:br/>
      </w:r>
      <w:r>
        <w:rPr>
          <w:b/>
        </w:rPr>
        <w:t>Dirección:</w:t>
      </w:r>
      <w:r>
        <w:t xml:space="preserve"> </w:t>
      </w:r>
      <w:r>
        <w:t>https://www.biblegateway.com/passage/?search=Exodus+22%3A25&amp;version=RVA</w:t>
      </w:r>
      <w:r>
        <w:br/>
      </w:r>
      <w:r>
        <w:rPr>
          <w:b/>
        </w:rPr>
        <w:t>Tal como está en la fuente:</w:t>
      </w:r>
      <w:r>
        <w:t xml:space="preserve"> Si dieres á mi pueblo dinero emprestado, al pobre que está contigo, no te portarás con él como logrero, ni le impondrás usura.</w:t>
      </w:r>
      <w:r>
        <w:t>. «No tomarás usura de él, ni aumento»</w:t>
      </w:r>
      <w:r>
        <w:t xml:space="preserve"> (Lv 25:36)</w:t>
      </w:r>
      <w:r>
        <w:br/>
      </w:r>
      <w:r>
        <w:rPr>
          <w:b/>
        </w:rPr>
        <w:t>leída en su fuente · Lv 25:36</w:t>
      </w:r>
      <w:r>
        <w:br/>
      </w:r>
      <w:r>
        <w:rPr>
          <w:b/>
        </w:rPr>
        <w:t>Archivo leído:</w:t>
      </w:r>
      <w:r>
        <w:t xml:space="preserve"> rva_c3.txt (c3\rva_c3.txt) · contraste del archivo de pasajes: ✔</w:t>
      </w:r>
      <w:r>
        <w:br/>
      </w:r>
      <w:r>
        <w:rPr>
          <w:b/>
        </w:rPr>
        <w:t>Lugar:</w:t>
      </w:r>
      <w:r>
        <w:t xml:space="preserve"> Ex 22:25</w:t>
      </w:r>
      <w:r>
        <w:br/>
      </w:r>
      <w:r>
        <w:rPr>
          <w:b/>
        </w:rPr>
        <w:t>Dirección:</w:t>
      </w:r>
      <w:r>
        <w:t xml:space="preserve"> </w:t>
      </w:r>
      <w:r>
        <w:t>https://www.biblegateway.com/passage/?search=Exodus+22%3A25&amp;version=RVA</w:t>
      </w:r>
      <w:r>
        <w:br/>
      </w:r>
      <w:r>
        <w:rPr>
          <w:b/>
        </w:rPr>
        <w:t>Tal como está en la fuente:</w:t>
      </w:r>
      <w:r>
        <w:t xml:space="preserve"> No tomarás usura de él, ni aumento; mas tendrás temor de tu Dios, y tu hermano vivirá contigo.</w:t>
      </w:r>
      <w:r>
        <w:t>.</w:t>
      </w:r>
    </w:p>
    <w:p>
      <w:pPr>
        <w:pStyle w:val="ListBullet"/>
      </w:pPr>
      <w:r>
        <w:rPr>
          <w:b/>
        </w:rPr>
        <w:t>Grecia:</w:t>
      </w:r>
      <w:r>
        <w:t xml:space="preserve"> «con toda razón se aborrece la usura, porque su ganancia sale del propio dinero y no de aquello para lo que se inventó»</w:t>
      </w:r>
      <w:r>
        <w:t xml:space="preserve"> [original: «εὐλογώτατα μισεῖται ἡ ὀβολοστατικὴ διὰ τὸ ἀπ᾽ αὐτοῦ τοῦ νομίσματος εἶναι τὴν κτῆσιν καὶ οὐκ ἐφ᾽ ὅπερ ἐπορίσθη»]</w:t>
      </w:r>
      <w:r>
        <w:t>; el interés es «dinero nacido del dinero»</w:t>
      </w:r>
      <w:r>
        <w:t xml:space="preserve"> [original: «νόμισμα ἐκ νομίσματος»]</w:t>
      </w:r>
      <w:r>
        <w:t>, y por eso «de todos los modos de ganar, este es el más contrario a la naturaleza»</w:t>
      </w:r>
      <w:r>
        <w:t xml:space="preserve"> [original: «μάλιστα παρὰ φύσιν οὗτος τῶν χρηματισμῶν ἐστιν»]</w:t>
      </w:r>
      <w:r>
        <w:t xml:space="preserve"> (Aristóteles, Política I, 1258b)</w:t>
      </w:r>
      <w:r>
        <w:br/>
      </w:r>
      <w:r>
        <w:rPr>
          <w:b/>
        </w:rPr>
        <w:t>leída en su fuente · Aristóteles, Política I, 1258b</w:t>
      </w:r>
      <w:r>
        <w:br/>
      </w:r>
      <w:r>
        <w:rPr>
          <w:b/>
        </w:rPr>
        <w:t>Original donde está:</w:t>
      </w:r>
      <w:r>
        <w:t xml:space="preserve"> arist_pol_1258b.html</w:t>
      </w:r>
      <w:r>
        <w:br/>
      </w:r>
      <w:r>
        <w:t>El pasaje literal no está en el archivo de pasajes con este comienzo; la auditoría lo halló en ese original.</w:t>
      </w:r>
      <w:r>
        <w:t>.</w:t>
      </w:r>
    </w:p>
    <w:p>
      <w:pPr>
        <w:pStyle w:val="ListBullet"/>
      </w:pPr>
      <w:r>
        <w:rPr>
          <w:b/>
        </w:rPr>
        <w:t>El islam:</w:t>
      </w:r>
      <w:r>
        <w:t xml:space="preserve"> «Alá ha autorizado el comercio y prohibido la usura»</w:t>
      </w:r>
      <w:r>
        <w:t xml:space="preserve"> (Corán 2:275)</w:t>
      </w:r>
      <w:r>
        <w:br/>
      </w:r>
      <w:r>
        <w:rPr>
          <w:b/>
        </w:rPr>
        <w:t>leída en su fuente · Corán 2:275</w:t>
      </w:r>
      <w:r>
        <w:br/>
      </w:r>
      <w:r>
        <w:rPr>
          <w:b/>
        </w:rPr>
        <w:t>Archivo leído:</w:t>
      </w:r>
      <w:r>
        <w:t xml:space="preserve"> coran_cortes_tanzil_completo.txt (l. 282) (c4\coran_cortes_tanzil_completo.txt) · contraste del archivo de pasajes: ✔</w:t>
      </w:r>
      <w:r>
        <w:br/>
      </w:r>
      <w:r>
        <w:rPr>
          <w:b/>
        </w:rPr>
        <w:t>Dirección:</w:t>
      </w:r>
      <w:r>
        <w:t xml:space="preserve"> </w:t>
      </w:r>
      <w:r>
        <w:t>https://tanzil.net/trans/es.cortes</w:t>
      </w:r>
      <w:r>
        <w:br/>
      </w:r>
      <w:r>
        <w:rPr>
          <w:b/>
        </w:rPr>
        <w:t>Tal como está en la fuente:</w:t>
      </w:r>
      <w:r>
        <w:t xml:space="preserve"> …siendo así que Alá ha autorizado el comercio y prohibido la usura.</w:t>
      </w:r>
      <w:r>
        <w:t>.</w:t>
      </w:r>
    </w:p>
    <w:p>
      <w:pPr>
        <w:pStyle w:val="ListBullet"/>
      </w:pPr>
      <w:r>
        <w:rPr>
          <w:b/>
        </w:rPr>
        <w:t>La India:</w:t>
      </w:r>
      <w:r>
        <w:t xml:space="preserve"> Brahmā pesó en la balanza el asesinato de un sabio contra la usura, y «el usurero se hundió»</w:t>
      </w:r>
      <w:r>
        <w:t xml:space="preserve"> [original: «the usurer sank downwards»]</w:t>
      </w:r>
      <w:r>
        <w:t xml:space="preserve"> (Vasishtha 2.42)</w:t>
      </w:r>
      <w:r>
        <w:t>.</w:t>
      </w:r>
    </w:p>
    <w:p>
      <w:pPr>
        <w:pStyle w:val="ListBullet"/>
      </w:pPr>
      <w:r>
        <w:rPr>
          <w:b/>
        </w:rPr>
        <w:t>Etiopía:</w:t>
      </w:r>
      <w:r>
        <w:t xml:space="preserve"> «bienaventurados seréis si dais vuestros bienes sin usura y no como préstamo»</w:t>
      </w:r>
      <w:r>
        <w:t xml:space="preserve"> [original: «blessed shall ye be if ye give your possessions, without usury and not as loans»]</w:t>
      </w:r>
      <w:r>
        <w:t xml:space="preserve"> (Kebra Nagast, cap. 90)</w:t>
      </w:r>
      <w:r>
        <w:br/>
      </w:r>
      <w:r>
        <w:rPr>
          <w:b/>
        </w:rPr>
        <w:t>leída en su fuente · Kebra Nagast, cap. 90</w:t>
      </w:r>
      <w:r>
        <w:br/>
      </w:r>
      <w:r>
        <w:rPr>
          <w:b/>
        </w:rPr>
        <w:t>Archivo leído:</w:t>
      </w:r>
      <w:r>
        <w:t xml:space="preserve"> queenofshebahero00budgrich.txt (ant\queenofshebahero00budgrich.txt) · contraste del archivo de pasajes: ✔</w:t>
      </w:r>
      <w:r>
        <w:br/>
      </w:r>
      <w:r>
        <w:rPr>
          <w:b/>
        </w:rPr>
        <w:t>Lugar:</w:t>
      </w:r>
      <w:r>
        <w:t xml:space="preserve"> Kebra Nagast, cap. 90</w:t>
      </w:r>
      <w:r>
        <w:br/>
      </w:r>
      <w:r>
        <w:rPr>
          <w:b/>
        </w:rPr>
        <w:t>Tal como está en la fuente:</w:t>
      </w:r>
      <w:r>
        <w:t xml:space="preserve"> blessed shall ye be if ye give your possessions, without usury and not as loans</w:t>
      </w:r>
      <w:r>
        <w:t>.</w:t>
      </w:r>
    </w:p>
    <w:p>
      <w:pPr>
        <w:pStyle w:val="ListBullet"/>
      </w:pPr>
      <w:r>
        <w:rPr>
          <w:b/>
        </w:rPr>
        <w:t>La Iglesia, en Nicea (325):</w:t>
      </w:r>
      <w:r>
        <w:t xml:space="preserve"> el único canon del concilio que cita la Escritura es contra la usura de los clérigos, que «han olvidado la divina Escritura, que dice: “No dio su dinero a usura”»</w:t>
      </w:r>
      <w:r>
        <w:t xml:space="preserve"> [original: «have forgotten the divine Scripture, which says, He has not given his money upon usury»]</w:t>
      </w:r>
      <w:r>
        <w:t xml:space="preserve"> (Concilio de Nicea, canon 17)</w:t>
      </w:r>
      <w:r>
        <w:br/>
      </w:r>
      <w:r>
        <w:rPr>
          <w:b/>
        </w:rPr>
        <w:t>leída en su fuente · Concilio de Nicea, canon 17</w:t>
      </w:r>
      <w:r>
        <w:br/>
      </w:r>
      <w:r>
        <w:rPr>
          <w:b/>
        </w:rPr>
        <w:t>Archivo leído:</w:t>
      </w:r>
      <w:r>
        <w:t xml:space="preserve"> nicea_canones_newadvent_NPNF2_14.htm (reparacion_citas\nicea_canones_newadvent_NPNF2_14.htm) · contraste del archivo de pasajes: ✔</w:t>
      </w:r>
      <w:r>
        <w:br/>
      </w:r>
      <w:r>
        <w:rPr>
          <w:b/>
        </w:rPr>
        <w:t>Lugar:</w:t>
      </w:r>
      <w:r>
        <w:t xml:space="preserve"> Concilio de Nicea, canon 17</w:t>
      </w:r>
      <w:r>
        <w:br/>
      </w:r>
      <w:r>
        <w:rPr>
          <w:b/>
        </w:rPr>
        <w:t>Tal como está en la fuente:</w:t>
      </w:r>
      <w:r>
        <w:t xml:space="preserve"> have forgotten the divine Scripture, which says, He has not given his money upon usury</w:t>
      </w:r>
      <w:r>
        <w:t>.</w:t>
      </w:r>
    </w:p>
    <w:p>
      <w:pPr>
        <w:pStyle w:val="ListBullet"/>
      </w:pPr>
      <w:r>
        <w:rPr>
          <w:b/>
        </w:rPr>
        <w:t>España, siglo XVI:</w:t>
      </w:r>
      <w:r>
        <w:t xml:space="preserve"> «Regla general es, que quando se aguarda plazo, y por aguardar se interessa, es vsura»</w:t>
      </w:r>
      <w:r>
        <w:t xml:space="preserve"> (Tomás de Mercado, Tratos y contratos de mercaderes, Salamanca, 1569)</w:t>
      </w:r>
      <w:r>
        <w:br/>
      </w:r>
      <w:r>
        <w:rPr>
          <w:b/>
        </w:rPr>
        <w:t>leída en su fuente · Tomás de Mercado, Tratos y contratos de mercaderes, Salamanca, 1569</w:t>
      </w:r>
      <w:r>
        <w:br/>
      </w:r>
      <w:r>
        <w:rPr>
          <w:b/>
        </w:rPr>
        <w:t>Archivo leído:</w:t>
      </w:r>
      <w:r>
        <w:t xml:space="preserve"> 07.00-15.1_Mercado_Tratos_y_contratos_Salamanca_1569_salamanca-school.txt (flecos\07.00-15.1_Mercado_Tratos_y_contratos_Salamanca_1569_salamanca-school.txt) · contraste del archivo de pasajes: ✔</w:t>
      </w:r>
      <w:r>
        <w:br/>
      </w:r>
      <w:r>
        <w:rPr>
          <w:b/>
        </w:rPr>
        <w:t>Lugar:</w:t>
      </w:r>
      <w:r>
        <w:t xml:space="preserve"> Tomás de Mercado, Tratos y contratos de mercaderes, Salamanca, 1569</w:t>
      </w:r>
      <w:r>
        <w:br/>
      </w:r>
      <w:r>
        <w:rPr>
          <w:b/>
        </w:rPr>
        <w:t>Tal como está en la fuente:</w:t>
      </w:r>
      <w:r>
        <w:t xml:space="preserve"> Regla general es, que quando se aguarda plazo, y por aguardar se interessa, es vsura</w:t>
      </w:r>
      <w:r>
        <w:t>. Con su matiz: Mercado rechaza la razón de que «es malo vender el tiempo que Dios crio», que atribuye a «algunos simples», porque «todas las cosas que se venden, las hizo Dios»; la verdadera, dice, es que en esa espera se mezcla un «prestamo ganancioso».</w:t>
      </w:r>
    </w:p>
    <w:p>
      <w:pPr>
        <w:pStyle w:val="ListBullet"/>
      </w:pPr>
      <w:r>
        <w:rPr>
          <w:b/>
        </w:rPr>
        <w:t>Un aviso sobre estas tres últimas:</w:t>
      </w:r>
      <w:r>
        <w:t xml:space="preserve"> Etiopía, Nicea y España parten de la Biblia. La Kebra Nagast la reformula (</w:t>
      </w:r>
      <w:r>
        <w:t>F.6</w:t>
      </w:r>
      <w:r>
        <w:t>), el canon 17 la cita, y Mercado cita a Aristóteles y el Evangelio: «Aristoteles siendo gentil, dize en el septimo de las Polyticas»</w:t>
      </w:r>
      <w:r>
        <w:t xml:space="preserve"> (Tomás de Mercado, Tratos y contratos de mercaderes, Salamanca, 1569)</w:t>
      </w:r>
      <w:r>
        <w:br/>
      </w:r>
      <w:r>
        <w:rPr>
          <w:b/>
        </w:rPr>
        <w:t>leída en su fuente · Tomás de Mercado, Tratos y contratos de mercaderes, Salamanca, 1569</w:t>
      </w:r>
      <w:r>
        <w:br/>
      </w:r>
      <w:r>
        <w:rPr>
          <w:b/>
        </w:rPr>
        <w:t>Archivo leído:</w:t>
      </w:r>
      <w:r>
        <w:t xml:space="preserve"> 07.00-15.1_Mercado_Tratos_y_contratos_Salamanca_1569_salamanca-school.txt (flecos\07.00-15.1_Mercado_Tratos_y_contratos_Salamanca_1569_salamanca-school.txt) · contraste del archivo de pasajes: ✔</w:t>
      </w:r>
      <w:r>
        <w:br/>
      </w:r>
      <w:r>
        <w:rPr>
          <w:b/>
        </w:rPr>
        <w:t>Lugar:</w:t>
      </w:r>
      <w:r>
        <w:t xml:space="preserve"> Tomás de Mercado, Tratos y contratos de mercaderes, Salamanca, 1569</w:t>
      </w:r>
      <w:r>
        <w:br/>
      </w:r>
      <w:r>
        <w:rPr>
          <w:b/>
        </w:rPr>
        <w:t>Tal como está en la fuente:</w:t>
      </w:r>
      <w:r>
        <w:t xml:space="preserve"> Aristoteles siendo gentil, dize en el septimo de las Polyticas</w:t>
      </w:r>
      <w:r>
        <w:t>; «como dize el Euangelio»</w:t>
      </w:r>
      <w:r>
        <w:t xml:space="preserve"> (ídem)</w:t>
      </w:r>
      <w:r>
        <w:t>. Se dicen, pero no cuentan como tradiciones aparte.</w:t>
      </w:r>
    </w:p>
    <w:p>
      <w:pPr>
        <w:pStyle w:val="ListBullet"/>
      </w:pPr>
      <w:r>
        <w:t>Y además: transgreden la prohibición «el que presta, el que toma prestado, el fiador y los testigos»</w:t>
      </w:r>
      <w:r>
        <w:t xml:space="preserve"> [original: «הַמַּלְוֶה, וְהַלֹּוֶה, וְהֶעָרֵב, וְהָעֵדִים»]</w:t>
      </w:r>
      <w:r>
        <w:t xml:space="preserve"> (Mishná, Bava Metsiá 5:11); «el año séptimo cancela el préstamo»</w:t>
      </w:r>
      <w:r>
        <w:t xml:space="preserve"> [original: «שְׁבִיעִית, מְשַׁמֶּטֶת אֶת הַמִּלְוָה»]</w:t>
      </w:r>
      <w:r>
        <w:t xml:space="preserve"> (Mishná, Sheviit 10:1); «¡No usureéis, doblando una y otra vez!» (Corán 3:130); el interés nunca pasará del doble del principal, y el que pasa del legal «lo llaman camino usurario»</w:t>
      </w:r>
      <w:r>
        <w:t xml:space="preserve"> [original: «they call that a usurious way (of lending)», en la traducción de Bühler]</w:t>
      </w:r>
      <w:r>
        <w:t xml:space="preserve"> (Leyes de Manu VIII, 151-152); «pobreza, deuda, intereses, requerimientos, persecución y cárcel son sufrimiento»</w:t>
      </w:r>
      <w:r>
        <w:t xml:space="preserve"> [original: «dāliddiyampi dukkhaṁ […], iṇādānampi dukkhaṁ […], vaḍḍhipi dukkhā […], codanāpi dukkhā […], anucariyāpi dukkhā […], bandhanampi dukkhaṁ […]»; en la traducción de Sujato: «poverty, debt, interest, warnings, prosecution, and imprisonment are suffering»]</w:t>
      </w:r>
      <w:r>
        <w:t xml:space="preserve"> (Anguttara Nikaya 6.45); el duque Huan pidió a los prestamistas que liquidaran los intereses de sus súbditos pobres (Guanzi 83).</w:t>
      </w:r>
    </w:p>
    <w:p>
      <w:r>
        <w:t>[07.00-13.1 a 15.2; archivo del Arca, P6; libreta 64, P6; glosario 12, canon 17 de Nicea; Biblia y Aristóteles leídos hoy en su fuente]</w:t>
      </w:r>
    </w:p>
    <w:p>
      <w:r>
        <w:rPr>
          <w:b/>
        </w:rPr>
        <w:t>La ley española todavía lo dice:</w:t>
      </w:r>
      <w:r>
        <w:t xml:space="preserve"> «Será nulo todo contrato de préstamo en que se estipule un interés notablemente superior al normal del dinero y manifiestamente desproporcionado con las circunstancias del caso o en condiciones tales que resulte aquél leonino, habiendo motivos para estimar que ha sido aceptado por el prestatario a causa de su situación angustiosa, de su inexperiencia o de lo limitado de sus facultades mentales»</w:t>
      </w:r>
      <w:r>
        <w:t xml:space="preserve"> (Ley de 23 de julio de 1908, art. 1)</w:t>
      </w:r>
      <w:r>
        <w:br/>
      </w:r>
      <w:r>
        <w:rPr>
          <w:b/>
        </w:rPr>
        <w:t>leída en su fuente · Ley de 23 de julio de 1908, art. 1</w:t>
      </w:r>
      <w:r>
        <w:br/>
      </w:r>
      <w:r>
        <w:rPr>
          <w:b/>
        </w:rPr>
        <w:t>Original donde está:</w:t>
      </w:r>
      <w:r>
        <w:t xml:space="preserve"> azcarate.html</w:t>
      </w:r>
      <w:r>
        <w:br/>
      </w:r>
      <w:r>
        <w:t>El pasaje literal no está en el archivo de pasajes con este comienzo; la auditoría lo halló en ese original.</w:t>
      </w:r>
      <w:r>
        <w:t>.</w:t>
      </w:r>
    </w:p>
    <w:p>
      <w:r>
        <w:t xml:space="preserve">Los tribunales la aplican hoy a las tarjetas </w:t>
      </w:r>
      <w:r>
        <w:rPr>
          <w:i/>
        </w:rPr>
        <w:t>revolving</w:t>
      </w:r>
      <w:r>
        <w:t xml:space="preserve">: el Supremo declaró el «carácter usurario» de una de ellas, cuyo interés puede convertir al cliente en un deudor «cautivo» (sentencia 149/2020, de 4 de marzo). Y declaró nulas las cláusulas suelo examinadas porque «no son transparentes»: entre otras razones, quedaban «enmascaradas» entre «una abrumadora cantidad de datos» (sentencia 241/2013, de 9 de mayo). </w:t>
      </w:r>
      <w:r>
        <w:t>[07.00-16.1 a 17.2; las dos sentencias leídas en el CENDOJ el 5-oct]</w:t>
      </w:r>
    </w:p>
    <w:p>
      <w:r>
        <w:t>[07.00-16.1 y 16.2; Ley de 1908 leída en el BOE]</w:t>
      </w:r>
    </w:p>
    <w:p>
      <w:r>
        <w:rPr>
          <w:b/>
        </w:rPr>
        <w:t>La pata coja:</w:t>
      </w:r>
    </w:p>
    <w:p>
      <w:pPr>
        <w:pStyle w:val="ListBullet"/>
      </w:pPr>
      <w:r>
        <w:rPr>
          <w:b/>
        </w:rPr>
        <w:t>La misma ley de Moisés</w:t>
      </w:r>
      <w:r>
        <w:t xml:space="preserve"> distingue: «No tomarás de tu hermano logro de dinero […] Del extraño tomarás logro, mas de tu hermano no lo tomarás»</w:t>
      </w:r>
      <w:r>
        <w:t xml:space="preserve"> (Dt 23:19-20)</w:t>
      </w:r>
      <w:r>
        <w:br/>
      </w:r>
      <w:r>
        <w:rPr>
          <w:b/>
        </w:rPr>
        <w:t>leída en su fuente · Dt 23:19-20</w:t>
      </w:r>
      <w:r>
        <w:br/>
      </w:r>
      <w:r>
        <w:rPr>
          <w:b/>
        </w:rPr>
        <w:t>Archivo leído:</w:t>
      </w:r>
      <w:r>
        <w:t xml:space="preserve"> spaRV1909_texto_corrido.txt (biblia_rv1909\spaRV1909_texto_corrido.txt) · contraste del archivo de pasajes: ✔</w:t>
      </w:r>
      <w:r>
        <w:br/>
      </w:r>
      <w:r>
        <w:rPr>
          <w:b/>
        </w:rPr>
        <w:t>Lugar:</w:t>
      </w:r>
      <w:r>
        <w:t xml:space="preserve"> Dt 23:19-20</w:t>
      </w:r>
      <w:r>
        <w:br/>
      </w:r>
      <w:r>
        <w:rPr>
          <w:b/>
        </w:rPr>
        <w:t>Tal como está en la fuente:</w:t>
      </w:r>
      <w:r>
        <w:t xml:space="preserve"> No tomarás de tu hermano logro de dinero […] Del extraño tomarás logro, mas de tu hermano no lo tomarás</w:t>
      </w:r>
      <w:r>
        <w:t>.</w:t>
      </w:r>
    </w:p>
    <w:p>
      <w:pPr>
        <w:pStyle w:val="ListBullet"/>
      </w:pPr>
      <w:r>
        <w:rPr>
          <w:b/>
        </w:rPr>
        <w:t>Las Leyes de Manu</w:t>
      </w:r>
      <w:r>
        <w:t xml:space="preserve"> no prohíben el interés: lo limitan</w:t>
      </w:r>
      <w:r>
        <w:t xml:space="preserve"> (Leyes de Manu VIII, 151-152)</w:t>
      </w:r>
      <w:r>
        <w:t>.</w:t>
      </w:r>
    </w:p>
    <w:p>
      <w:pPr>
        <w:pStyle w:val="ListBullet"/>
      </w:pPr>
      <w:r>
        <w:rPr>
          <w:b/>
        </w:rPr>
        <w:t>Entre los ashanti,</w:t>
      </w:r>
      <w:r>
        <w:t xml:space="preserve"> por una deuda «podía empeñarse a uno de los hijos»</w:t>
      </w:r>
      <w:r>
        <w:t xml:space="preserve"> [original: «one of the children might be pawned»]</w:t>
      </w:r>
      <w:r>
        <w:t xml:space="preserve"> (Rattray, pp. 53-54)</w:t>
      </w:r>
      <w:r>
        <w:br/>
      </w:r>
      <w:r>
        <w:rPr>
          <w:b/>
        </w:rPr>
        <w:t>leída en su fuente · Rattray, pp. 53-54</w:t>
      </w:r>
      <w:r>
        <w:br/>
      </w:r>
      <w:r>
        <w:rPr>
          <w:b/>
        </w:rPr>
        <w:t>Archivo leído:</w:t>
      </w:r>
      <w:r>
        <w:t xml:space="preserve"> ashantilawconsti0000ratt_g8d4.txt (ant\ashantilawconsti0000ratt_g8d4.txt) · contraste del archivo de pasajes: ✔</w:t>
      </w:r>
      <w:r>
        <w:br/>
      </w:r>
      <w:r>
        <w:rPr>
          <w:b/>
        </w:rPr>
        <w:t>Lugar:</w:t>
      </w:r>
      <w:r>
        <w:t xml:space="preserve"> Rattray, pp. 53-54</w:t>
      </w:r>
      <w:r>
        <w:br/>
      </w:r>
      <w:r>
        <w:rPr>
          <w:b/>
        </w:rPr>
        <w:t>Tal como está en la fuente:</w:t>
      </w:r>
      <w:r>
        <w:t xml:space="preserve"> one of the children might be pawned</w:t>
      </w:r>
      <w:r>
        <w:t>.</w:t>
      </w:r>
    </w:p>
    <w:p>
      <w:r>
        <w:t>[archivo del Arca, pata coja de P6; Reina-Valera Antigua]</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r>
        <w:rPr>
          <w:b/>
        </w:rPr>
        <w:t>Lectura del autor:</w:t>
      </w:r>
      <w:r>
        <w:t xml:space="preserve"> la usura cobra por el paso del tiempo, que no es de quien presta. El cobro por el paso del tiempo que hoy pesa sobre todos, la pérdida de valor del dinero, se mide en </w:t>
      </w:r>
      <w:r>
        <w:t>8.1</w:t>
      </w:r>
      <w:r>
        <w:t>.</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La pregunta.</w:t>
      </w:r>
      <w:r>
        <w:t xml:space="preserve"> El </w:t>
      </w:r>
      <w:r>
        <w:t>capítulo 1</w:t>
      </w:r>
      <w:r>
        <w:t xml:space="preserve"> encontró que, en 7 de 8 casos, quien puso la ley escrita por encima de la costumbre tenía el poder de legislar (</w:t>
      </w:r>
      <w:r>
        <w:t>1.7</w:t>
      </w:r>
      <w:r>
        <w:t>). La misma prueba, aplicada a la pata coja del Arca, a propuesta del autor: para cada texto que contradice los principios, ¿quién lo escribió, y para quién?</w:t>
      </w:r>
    </w:p>
    <w:p>
      <w:r>
        <w:rPr>
          <w:b/>
        </w:rPr>
        <w:t>Lo que se encontró:</w:t>
      </w:r>
    </w:p>
    <w:p>
      <w:pPr>
        <w:pStyle w:val="ListBullet"/>
      </w:pPr>
      <w:r>
        <w:rPr>
          <w:b/>
        </w:rPr>
        <w:t>El Libro del señor Shang</w:t>
      </w:r>
      <w:r>
        <w:t xml:space="preserve"> («pueblo débil, Estado fuerte»): lo escribió Shang Yang, de la casa reinante de Wey, a quien el duque de Qin dio el alto rango con el que «promulgó las leyes de la reforma»</w:t>
      </w:r>
      <w:r>
        <w:t xml:space="preserve"> [original: «卒定變法之令»]</w:t>
      </w:r>
      <w:r>
        <w:t xml:space="preserve"> (Shiji 68)</w:t>
      </w:r>
      <w:r>
        <w:br/>
      </w:r>
      <w:r>
        <w:rPr>
          <w:b/>
        </w:rPr>
        <w:t>leída en su fuente · Shiji 68</w:t>
      </w:r>
      <w:r>
        <w:br/>
      </w:r>
      <w:r>
        <w:rPr>
          <w:b/>
        </w:rPr>
        <w:t>Original donde está:</w:t>
      </w:r>
      <w:r>
        <w:t xml:space="preserve"> shiji68.html</w:t>
      </w:r>
      <w:r>
        <w:br/>
      </w:r>
      <w:r>
        <w:t>El pasaje literal no está en el archivo de pasajes con este comienzo; la auditoría lo halló en ese original.</w:t>
      </w:r>
      <w:r>
        <w:t>.</w:t>
      </w:r>
    </w:p>
    <w:p>
      <w:pPr>
        <w:pStyle w:val="ListBullet"/>
      </w:pPr>
      <w:r>
        <w:rPr>
          <w:b/>
        </w:rPr>
        <w:t>Han Feizi</w:t>
      </w:r>
      <w:r>
        <w:t xml:space="preserve"> (penas duras; el pueblo, «como la mente de un niño de pecho»): lo escribió uno de los príncipes de Han, y el rey de Qin dijo al leerlo: «si pudiera conocer a este hombre y tratarlo, moriría sin pesar»</w:t>
      </w:r>
      <w:r>
        <w:t xml:space="preserve"> [original: «寡人得見此人與之游，死不恨矣»]</w:t>
      </w:r>
      <w:r>
        <w:t xml:space="preserve"> (Shiji 63)</w:t>
      </w:r>
      <w:r>
        <w:br/>
      </w:r>
      <w:r>
        <w:rPr>
          <w:b/>
        </w:rPr>
        <w:t>leída en su fuente · Shiji 63</w:t>
      </w:r>
      <w:r>
        <w:br/>
      </w:r>
      <w:r>
        <w:rPr>
          <w:b/>
        </w:rPr>
        <w:t>Original donde está:</w:t>
      </w:r>
      <w:r>
        <w:t xml:space="preserve"> shiji63.html</w:t>
      </w:r>
      <w:r>
        <w:br/>
      </w:r>
      <w:r>
        <w:t>El pasaje literal no está en el archivo de pasajes con este comienzo; la auditoría lo halló en ese original.</w:t>
      </w:r>
      <w:r>
        <w:t>.</w:t>
      </w:r>
    </w:p>
    <w:p>
      <w:pPr>
        <w:pStyle w:val="ListBullet"/>
      </w:pPr>
      <w:r>
        <w:rPr>
          <w:b/>
        </w:rPr>
        <w:t>El Arthashastra</w:t>
      </w:r>
      <w:r>
        <w:t xml:space="preserve"> (recaudar con engaño, robar depósitos, multas como ingreso): su colofón dice que lo hizo quien arrebató la tierra al rey Nanda, el que derrocó una dinastía y puso otra</w:t>
      </w:r>
      <w:r>
        <w:t xml:space="preserve"> (Arthashastra 15.1)</w:t>
      </w:r>
      <w:r>
        <w:t>.</w:t>
      </w:r>
    </w:p>
    <w:p>
      <w:pPr>
        <w:pStyle w:val="ListBullet"/>
      </w:pPr>
      <w:r>
        <w:rPr>
          <w:b/>
        </w:rPr>
        <w:t>Las Leyes de Manu</w:t>
      </w:r>
      <w:r>
        <w:t xml:space="preserve"> (el rey, «una gran deidad en forma humana»): el mismo código exime de impuestos a los sabios de los Vedas «aunque muera de necesidad» el rey, y la multa que el rey no puede quedarse puede darse «a un brahmán sabio y virtuoso»</w:t>
      </w:r>
      <w:r>
        <w:t xml:space="preserve"> (Leyes de Manu VII, 133, y IX, 244)</w:t>
      </w:r>
      <w:r>
        <w:br/>
      </w:r>
      <w:r>
        <w:rPr>
          <w:b/>
        </w:rPr>
        <w:t>pasaje guardado</w:t>
      </w:r>
      <w:r>
        <w:br/>
      </w:r>
      <w:r>
        <w:rPr>
          <w:b/>
        </w:rPr>
        <w:t>Archivo leído:</w:t>
      </w:r>
      <w:r>
        <w:t xml:space="preserve"> · contraste del archivo de pasajes: sin archivo</w:t>
      </w:r>
      <w:r>
        <w:br/>
      </w:r>
      <w:r>
        <w:rPr>
          <w:b/>
        </w:rPr>
        <w:t>Lugar:</w:t>
      </w:r>
      <w:r>
        <w:t xml:space="preserve"> Leyes de Manu VII, 133, y IX, 244</w:t>
      </w:r>
      <w:r>
        <w:br/>
      </w:r>
      <w:r>
        <w:rPr>
          <w:b/>
        </w:rPr>
        <w:t>Tal como está en la fuente:</w:t>
      </w:r>
      <w:r>
        <w:t xml:space="preserve"> a un brahmán sabio y virtuoso</w:t>
      </w:r>
      <w:r>
        <w:t>. Exime y beneficia al estamento que custodiaba esos textos.</w:t>
      </w:r>
    </w:p>
    <w:p>
      <w:pPr>
        <w:pStyle w:val="ListBullet"/>
      </w:pPr>
      <w:r>
        <w:rPr>
          <w:b/>
        </w:rPr>
        <w:t>Séneca</w:t>
      </w:r>
      <w:r>
        <w:t xml:space="preserve"> (acabar con familias enteras): era uno de los guías del joven Nerón</w:t>
      </w:r>
      <w:r>
        <w:t xml:space="preserve"> [original: «rectores imperatoriae iuventae»]</w:t>
      </w:r>
      <w:r>
        <w:t xml:space="preserve"> (Tácito, Anales XIII, 2)</w:t>
      </w:r>
      <w:r>
        <w:t>.</w:t>
      </w:r>
    </w:p>
    <w:p>
      <w:pPr>
        <w:pStyle w:val="ListBullet"/>
      </w:pPr>
      <w:r>
        <w:rPr>
          <w:b/>
        </w:rPr>
        <w:t>Hammurabi</w:t>
      </w:r>
      <w:r>
        <w:t xml:space="preserve"> (muere el hijo por la culpa del padre): es el código del propio rey.</w:t>
      </w:r>
    </w:p>
    <w:p>
      <w:pPr>
        <w:pStyle w:val="ListBullet"/>
      </w:pPr>
      <w:r>
        <w:t>Y además: el Mahabharata 12.89 (subir la carga y dividir al pueblo) es la enseñanza de Bhishma al rey sobre sus deberes, un manual para el que gobierna; que la elección del señor mexica «no se puede anular» lo dicen los reyes y señores que lo designaron (Sahagún VI, 10); entre los ashanti, la multa judicial era un emolumento del jefe principal (Rattray, cap. XIV); entre los basutos, el propio Casalis explica la resistencia de los jefes a enriquecer a sus súbditos por su temor a perder su riqueza (pp. 216-217); y Li Si, que aplicó el legalismo en Qin, propuso quemar las historias y los libros de las escuelas, y que quien quisiera aprender las leyes tomara por maestros a los funcionarios (Shiji 6 y 87).</w:t>
      </w:r>
    </w:p>
    <w:p>
      <w:r>
        <w:t>[archivo del Arca, «Contrapunto: quién escribe la pata coja», aprobado por Kiko el 5-oct; textos leídos en su original]</w:t>
      </w:r>
    </w:p>
    <w:p>
      <w:r>
        <w:rPr>
          <w:b/>
        </w:rPr>
        <w:t>Las excepciones, dichas:</w:t>
      </w:r>
      <w:r>
        <w:t xml:space="preserve"> Hesíodo, que escribió que «a menudo toda una ciudad sufre por un solo malvado», no tenía poder: era un labrador que acusaba a los «reyes devoradores de regalos». Y Pablo, que escribió «toda alma se someta a las potestades superiores»</w:t>
      </w:r>
      <w:r>
        <w:t xml:space="preserve"> (Rm 13:1)</w:t>
      </w:r>
      <w:r>
        <w:br/>
      </w:r>
      <w:r>
        <w:rPr>
          <w:b/>
        </w:rPr>
        <w:t>leída en su fuente · Rm 13:1</w:t>
      </w:r>
      <w:r>
        <w:br/>
      </w:r>
      <w:r>
        <w:rPr>
          <w:b/>
        </w:rPr>
        <w:t>Archivo leído:</w:t>
      </w:r>
      <w:r>
        <w:t xml:space="preserve"> rva_c3.txt (Rom 13:1); rom_13_4-6_rva.html (13:6) (biblia_rv1909\spaRV1909_texto_corrido.txt) · contraste del archivo de pasajes: ✔</w:t>
      </w:r>
      <w:r>
        <w:br/>
      </w:r>
      <w:r>
        <w:rPr>
          <w:b/>
        </w:rPr>
        <w:t>Lugar:</w:t>
      </w:r>
      <w:r>
        <w:t xml:space="preserve"> Rom 13:1</w:t>
      </w:r>
      <w:r>
        <w:br/>
      </w:r>
      <w:r>
        <w:rPr>
          <w:b/>
        </w:rPr>
        <w:t>Dirección:</w:t>
      </w:r>
      <w:r>
        <w:t xml:space="preserve"> </w:t>
      </w:r>
      <w:r>
        <w:t>https://www.biblegateway.com/passage/?search=Romans+13%3A4-6&amp;version=RVA</w:t>
      </w:r>
      <w:r>
        <w:br/>
      </w:r>
      <w:r>
        <w:rPr>
          <w:b/>
        </w:rPr>
        <w:t>Tal como está en la fuente:</w:t>
      </w:r>
      <w:r>
        <w:t xml:space="preserve"> TODA alma se someta á las potestades superiores; porque no hay potestad sino de Dios; y las que son, de Dios son ordenadas.</w:t>
      </w:r>
      <w:r>
        <w:t>, acabó preso del mismo Imperio, «con un soldado que le guardase»</w:t>
      </w:r>
      <w:r>
        <w:t xml:space="preserve"> (Hch 28:16)</w:t>
      </w:r>
      <w:r>
        <w:br/>
      </w:r>
      <w:r>
        <w:rPr>
          <w:b/>
        </w:rPr>
        <w:t>leída en su fuente · Hch 28:16</w:t>
      </w:r>
      <w:r>
        <w:br/>
      </w:r>
      <w:r>
        <w:rPr>
          <w:b/>
        </w:rPr>
        <w:t>Archivo leído:</w:t>
      </w:r>
      <w:r>
        <w:t xml:space="preserve"> hch28.html (ant\hch28.html) · contraste del archivo de pasajes: ✔</w:t>
      </w:r>
      <w:r>
        <w:br/>
      </w:r>
      <w:r>
        <w:rPr>
          <w:b/>
        </w:rPr>
        <w:t>Lugar:</w:t>
      </w:r>
      <w:r>
        <w:t xml:space="preserve"> Hch 28:16</w:t>
      </w:r>
      <w:r>
        <w:br/>
      </w:r>
      <w:r>
        <w:rPr>
          <w:b/>
        </w:rPr>
        <w:t>Tal como está en la fuente:</w:t>
      </w:r>
      <w:r>
        <w:t xml:space="preserve"> con un soldado que le guardase</w:t>
      </w:r>
      <w:r>
        <w:t>.</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r>
        <w:rPr>
          <w:b/>
        </w:rPr>
        <w:t>Los frutos, como hechos:</w:t>
      </w:r>
    </w:p>
    <w:p>
      <w:pPr>
        <w:pStyle w:val="ListBullet"/>
      </w:pPr>
      <w:r>
        <w:rPr>
          <w:b/>
        </w:rPr>
        <w:t>Shang Yang,</w:t>
      </w:r>
      <w:r>
        <w:t xml:space="preserve"> al morir su duque, fue descuartizado con carros, y acabaron con toda su familia: la culpa compartida que él mismo había implantado</w:t>
      </w:r>
      <w:r>
        <w:t xml:space="preserve"> [original: «車裂商君以徇»; «遂滅商君之家»]</w:t>
      </w:r>
      <w:r>
        <w:t xml:space="preserve"> (Shiji 68)</w:t>
      </w:r>
      <w:r>
        <w:t>.</w:t>
      </w:r>
    </w:p>
    <w:p>
      <w:pPr>
        <w:pStyle w:val="ListBullet"/>
      </w:pPr>
      <w:r>
        <w:rPr>
          <w:b/>
        </w:rPr>
        <w:t>Han Fei:</w:t>
      </w:r>
      <w:r>
        <w:t xml:space="preserve"> Li Si le hizo llegar veneno para que se matara</w:t>
      </w:r>
      <w:r>
        <w:t xml:space="preserve"> (Shiji 63)</w:t>
      </w:r>
      <w:r>
        <w:t>.</w:t>
      </w:r>
    </w:p>
    <w:p>
      <w:pPr>
        <w:pStyle w:val="ListBullet"/>
      </w:pPr>
      <w:r>
        <w:rPr>
          <w:b/>
        </w:rPr>
        <w:t>Li Si:</w:t>
      </w:r>
      <w:r>
        <w:t xml:space="preserve"> le aplicaron las cinco penas, lo cortaron por la cintura en el mercado de Xianyang y exterminaron a sus tres clanes</w:t>
      </w:r>
      <w:r>
        <w:t xml:space="preserve"> (Shiji 87)</w:t>
      </w:r>
      <w:r>
        <w:t>.</w:t>
      </w:r>
    </w:p>
    <w:p>
      <w:pPr>
        <w:pStyle w:val="ListBullet"/>
      </w:pPr>
      <w:r>
        <w:rPr>
          <w:b/>
        </w:rPr>
        <w:t>La dinastía Qin,</w:t>
      </w:r>
      <w:r>
        <w:t xml:space="preserve"> que había unificado China en el 221 a. C., cayó en el 206 a. C. (las fechas, fuente secundaria); su último rey reinó cuarenta y seis días</w:t>
      </w:r>
      <w:r>
        <w:t xml:space="preserve"> (Shiji 6)</w:t>
      </w:r>
      <w:r>
        <w:t>.</w:t>
      </w:r>
    </w:p>
    <w:p>
      <w:r>
        <w:rPr>
          <w:b/>
        </w:rPr>
        <w:t>Lectura del autor:</w:t>
      </w:r>
      <w:r>
        <w:t xml:space="preserve"> «Casi todas las versiones que contradicen la ley de Dios salieron del poder, de su entorno o de quien se beneficiaba de ellas: la parte interesada se nombraba juez de su propia causa. Por sus frutos los conoceréis (Mt 7:16): los que escribieron que el pueblo debía ser débil murieron por las mismas leyes que dictaron, y su imperio duró quince años. Esto apunta hacia el padre de la mentira (Jn 8:44)». </w:t>
      </w:r>
      <w:r>
        <w:t>[archivo del Arca, lectura aprobada por Kiko el 5-oct]</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No se escribió.</w:t>
      </w:r>
      <w:r>
        <w:t xml:space="preserve"> Lo que los pueblos tenían por ley se transmitía de boca en boca. Lo que sí se escribió muy pronto fue otra cosa: de las primeras tablillas, «la mayoría son documentos de contabilidad», no relatos ni argumentos</w:t>
      </w:r>
      <w:r>
        <w:t xml:space="preserve"> [original: «most of them are bookkeeping documents, representing activities of economic administration rather than stories, arguments or descriptions»]</w:t>
      </w:r>
      <w:r>
        <w:t xml:space="preserve"> (P. Damerow, Cuneiform Digital Library Journal, 2006; fuente secundaria, especializada)</w:t>
      </w:r>
      <w:r>
        <w:t xml:space="preserve">. </w:t>
      </w:r>
      <w:r>
        <w:t>[07.00-20.2]</w:t>
      </w:r>
    </w:p>
    <w:p>
      <w:pPr>
        <w:pStyle w:val="ListBullet"/>
      </w:pPr>
      <w:r>
        <w:rPr>
          <w:b/>
        </w:rPr>
        <w:t>Los druidas</w:t>
      </w:r>
      <w:r>
        <w:t xml:space="preserve"> tenían la escritura y la usaban para todo lo demás, pero no para su enseñanza. César da dos razones: no querían que su doctrina se divulgara entre el pueblo, ni que los alumnos, fiándose de lo escrito, descuidaran la memoria</w:t>
      </w:r>
      <w:r>
        <w:t xml:space="preserve"> [original: «Neque fas esse existimant ea litteris mandare, cum in reliquis fere rebus, publicis privatisque rationibus Graecis litteris utantur. Id mihi duabus de causis instituisse videntur, quod neque in vulgum disciplinam efferri velint neque eos, qui discunt, litteris confisos minus memoriae studere»]</w:t>
      </w:r>
      <w:r>
        <w:t xml:space="preserve"> (César, La guerra de las Galias VI, 14)</w:t>
      </w:r>
      <w:r>
        <w:t>. Después, el emperador Claudio abolió del todo su religión, a la que Roma acusaba de «atroz crueldad»</w:t>
      </w:r>
      <w:r>
        <w:t xml:space="preserve"> [original: «Druidarum religionem apud Gallos dirae immanitatis […] penitus abolevit»]</w:t>
      </w:r>
      <w:r>
        <w:t xml:space="preserve"> (Suetonio, Claudio 25)</w:t>
      </w:r>
      <w:r>
        <w:t>, y su saber se perdió con ellos.</w:t>
      </w:r>
    </w:p>
    <w:p>
      <w:pPr>
        <w:pStyle w:val="ListBullet"/>
      </w:pPr>
      <w:r>
        <w:rPr>
          <w:b/>
        </w:rPr>
        <w:t>Los Vedas</w:t>
      </w:r>
      <w:r>
        <w:t xml:space="preserve"> se transmitieron de memoria durante siglos (</w:t>
      </w:r>
      <w:r>
        <w:t>0.1</w:t>
      </w:r>
      <w:r>
        <w:t>), y el Mahābhārata condena al infierno a «los que venden los Vedas, los que los corrompen y los que los escriben»</w:t>
      </w:r>
      <w:r>
        <w:t xml:space="preserve"> [original: «vedavikrayiṇaś caiva vedānāṃ caiva dūṣakāḥ / vedānāṃ lekhakāś caiva te vai nirayagāminaḥ»]</w:t>
      </w:r>
      <w:r>
        <w:t xml:space="preserve"> (Mahābhārata 13.24.70, edición crítica de Pune)</w:t>
      </w:r>
      <w:r>
        <w:br/>
      </w:r>
      <w:r>
        <w:rPr>
          <w:b/>
        </w:rPr>
        <w:t>pasaje guardado · Mahābhārata 13.24.70, edición crítica de Pune</w:t>
      </w:r>
      <w:r>
        <w:br/>
      </w:r>
      <w:r>
        <w:rPr>
          <w:b/>
        </w:rPr>
        <w:t>Archivo leído:</w:t>
      </w:r>
      <w:r>
        <w:t xml:space="preserve"> 01.00-13.2_Mahabharata_13_Anusasanaparvan_GRETIL.htm (flecos\01.00-13.2_Mahabharata_13_Anusasanaparvan_GRETIL.htm) · contraste del archivo de pasajes: parcial</w:t>
      </w:r>
      <w:r>
        <w:br/>
      </w:r>
      <w:r>
        <w:rPr>
          <w:b/>
        </w:rPr>
        <w:t>Lugar:</w:t>
      </w:r>
      <w:r>
        <w:t xml:space="preserve"> Mahābhārata 13.24.70, edición crítica de Pune</w:t>
      </w:r>
      <w:r>
        <w:br/>
      </w:r>
      <w:r>
        <w:rPr>
          <w:b/>
        </w:rPr>
        <w:t>Tal como está en la fuente:</w:t>
      </w:r>
      <w:r>
        <w:t xml:space="preserve"> vedavikrayiṇaś caiva vedānāṃ caiva dūṣakāḥ / vedānāṃ lekhakāś caiva te vai nirayagāminaḥ</w:t>
      </w:r>
      <w:r>
        <w:t>.</w:t>
      </w:r>
    </w:p>
    <w:p>
      <w:r>
        <w:t>[07.00-21.1 y 21.2, corregido: César no habla de reverencia, sino de esas dos razones; 01.00-13.2 y 13.3]</w:t>
      </w:r>
    </w:p>
    <w:p>
      <w:r>
        <w:rPr>
          <w:b/>
        </w:rPr>
        <w:t>Se escribió en latín.</w:t>
      </w:r>
      <w:r>
        <w:t xml:space="preserve"> La ley natural europea tuvo tratados enteros. Domingo de Soto publicó en Salamanca, en 1553, </w:t>
      </w:r>
      <w:r>
        <w:rPr>
          <w:i/>
        </w:rPr>
        <w:t>De iustitia et iure libri decem</w:t>
      </w:r>
      <w:r>
        <w:t xml:space="preserve"> (De la justicia y el derecho, en diez libros); y Francisco Suárez, en Coímbra, en 1612, </w:t>
      </w:r>
      <w:r>
        <w:rPr>
          <w:i/>
        </w:rPr>
        <w:t>Tractatus de legibus ac Deo legislatore, in decem libros distributus</w:t>
      </w:r>
      <w:r>
        <w:t xml:space="preserve"> (Tratado de las leyes y de Dios legislador, en diez libros). Pero estaban en latín, la lengua de clérigos, juristas y universitarios, cuando casi nadie sabía leer. No hizo falta prohibir nada: la propia lengua separaba a quien podía interpretar la ley de quien debía obedecerla. </w:t>
      </w:r>
      <w:r>
        <w:t>[07.00-22.1 a 22.3; 01.00-6.4; las portadas de Soto (1553) y Suárez (1612), leídas el 5-oct]</w:t>
      </w:r>
    </w:p>
    <w:p>
      <w:r>
        <w:rPr>
          <w:b/>
        </w:rPr>
        <w:t>Quedó fuera de las listas.</w:t>
      </w:r>
    </w:p>
    <w:p>
      <w:pPr>
        <w:pStyle w:val="ListBullet"/>
      </w:pPr>
      <w:r>
        <w:rPr>
          <w:b/>
        </w:rPr>
        <w:t>Lo que se cuenta:</w:t>
      </w:r>
      <w:r>
        <w:t xml:space="preserve"> que en el Concilio de Nicea, el año 325, se decidió qué libros entraban en la Biblia y se escondieron los demás.</w:t>
      </w:r>
    </w:p>
    <w:p>
      <w:pPr>
        <w:pStyle w:val="ListBullet"/>
      </w:pPr>
      <w:r>
        <w:rPr>
          <w:b/>
        </w:rPr>
        <w:t>Lo que dicen las fuentes:</w:t>
      </w:r>
      <w:r>
        <w:t xml:space="preserve"> los cánones de Nicea no hablan de ello. La única noticia antigua, de san Jerónimo, dice de oídas que Nicea </w:t>
      </w:r>
      <w:r>
        <w:rPr>
          <w:i/>
        </w:rPr>
        <w:t>incluyó</w:t>
      </w:r>
      <w:r>
        <w:t xml:space="preserve"> el libro de Judit. La leyenda de los libros que caían del altar la difundió Voltaire, riéndose de ella. El canon se fue cerrando entre los años 367 y 419, y para los católicos en Trento (1546). El Libro de Enoc, que la carta de Judas cita, quedó fuera del canon de Occidente. La razón que se dio fue la duda sobre su antigüedad y su autoría (san Agustín), y con el libro se rechazó su relato de los ángeles que se unieron a las mujeres. Y san Agustín, como antes Julio Africano, leyó a los «hijos de Dios» de Génesis 6 como hombres, no como ángeles. La Iglesia etíope lo conservó en ge'ez. Esto también es parte de la verdad que la gran familia humana merece conocer.</w:t>
      </w:r>
    </w:p>
    <w:p>
      <w:r>
        <w:t xml:space="preserve">Las fuentes: los veinte cánones de Nicea (New Advent); san Jerónimo, prólogo a Judit (Patrología de Migne); Voltaire, Diccionario filosófico, «Conciles»; Atanasio, Carta 39 (año 367); Concilio de Cartago de 419, canon 24; Trento, sesión IV, 8 de abril de 1546; san Agustín, La ciudad de Dios XV, 23; Julio Africano, Cronografía, fragmento 2; Tertuliano, De cultu feminarum (Sobre el adorno de las mujeres) I, 3, en la traducción inglesa de la serie Ante-Nicene Fathers; el edicto de Tesalónica, en el Código Teodosiano XVI, 1, 2 (27 de febrero de 380); el Decreto Gelasiano, en la traducción inglesa de la edición de von Dobschütz (1912); R. H. Charles, The Book of Jubilees (El libro de los Jubileos), 1902, introducción; carta de Judas 14-15 y 1 Enoc 1:9. </w:t>
      </w:r>
      <w:r>
        <w:t>[glosario 12, leído en su fuente el 5-oct; Tertuliano y el edicto de Tesalónica, en su archivo del mismo lote, comprobados el 12-oct-2026; el Decreto Gelasiano y Charles, leídos en local el mismo día]</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t xml:space="preserve"> [original: «the book of the daughters of Adam Leptogeneseos apocryphus»]</w:t>
      </w:r>
      <w:r>
        <w:t xml:space="preserve"> (Decreto Gelasiano, en la traducción inglesa de la edición de von Dobschütz, 1912)</w:t>
      </w:r>
      <w:r>
        <w:br/>
      </w:r>
      <w:r>
        <w:rPr>
          <w:b/>
        </w:rPr>
        <w:t>leída en su fuente · Decreto Gelasiano, en la traducción inglesa de la edición de von Dobschütz, 1912</w:t>
      </w:r>
      <w:r>
        <w:br/>
      </w:r>
      <w:r>
        <w:rPr>
          <w:b/>
        </w:rPr>
        <w:t>Archivo leído:</w:t>
      </w:r>
      <w:r>
        <w:t xml:space="preserve"> gel_en.html (ant\canon\gel_en.html) · contraste del archivo de pasajes: ✔</w:t>
      </w:r>
      <w:r>
        <w:br/>
      </w:r>
      <w:r>
        <w:rPr>
          <w:b/>
        </w:rPr>
        <w:t>Lugar:</w:t>
      </w:r>
      <w:r>
        <w:t xml:space="preserve"> Decreto Gelasiano, en la traducción inglesa de la edición de von Dobschütz, 1912</w:t>
      </w:r>
      <w:r>
        <w:br/>
      </w:r>
      <w:r>
        <w:rPr>
          <w:b/>
        </w:rPr>
        <w:t>Tal como está en la fuente:</w:t>
      </w:r>
      <w:r>
        <w:t xml:space="preserve"> the book of the daughters of Adam Leptogeneseos apocryphus</w:t>
      </w:r>
      <w:r>
        <w:t>; el editor de Jubileos, R. H. Charles, ve en ese libro el de los Jubileos, o una obra corta basada en él, y da la fecha de la lista por dudosa</w:t>
      </w:r>
      <w:r>
        <w:t xml:space="preserve"> [original: «This book is identified with Jubilees in the Decree of Gelasius»; «it may not have been applied to the entire Book of Jubilees but to a short work based on Jubilees»; «the date of which is doubtful»]</w:t>
      </w:r>
      <w:r>
        <w:t xml:space="preserve"> (R. H. Charles, The Book of Jubilees or the Little Genesis (El libro de los Jubileos o el Pequeño Génesis), 1902, introducción)</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r>
        <w:rPr>
          <w:b/>
        </w:rPr>
        <w:t>Lectura del autor:</w:t>
      </w:r>
      <w:r>
        <w:t xml:space="preserve"> el libro que contaba la caída de los ángeles, y otro que unía el origen de los reinos y de la guerra a espíritus malignos (Jubileos 11), quedaron fuera del canon de Occidente, y se decidió dentro de una Iglesia ligada al poder imperial. Para el autor es una casualidad demasiado conveniente: quien quedaba señalado por esos textos fue quien decidió sobre ellos, y nadie debe ser juez en su propia causa. Aun así, el aviso no se borró del todo: «á los ángeles que no guardaron su dignidad […] los ha reservado […] hasta el juicio del gran día»</w:t>
      </w:r>
      <w:r>
        <w:t xml:space="preserve"> (Jud 6)</w:t>
      </w:r>
      <w:r>
        <w:br/>
      </w:r>
      <w:r>
        <w:rPr>
          <w:b/>
        </w:rPr>
        <w:t>leída en su fuente · Jud 6</w:t>
      </w:r>
      <w:r>
        <w:br/>
      </w:r>
      <w:r>
        <w:rPr>
          <w:b/>
        </w:rPr>
        <w:t>Archivo leído:</w:t>
      </w:r>
      <w:r>
        <w:t xml:space="preserve"> jud6.html (ant\canon\jud6.html) · contraste del archivo de pasajes: ✔</w:t>
      </w:r>
      <w:r>
        <w:br/>
      </w:r>
      <w:r>
        <w:rPr>
          <w:b/>
        </w:rPr>
        <w:t>Lugar:</w:t>
      </w:r>
      <w:r>
        <w:t xml:space="preserve"> Jud 6</w:t>
      </w:r>
      <w:r>
        <w:br/>
      </w:r>
      <w:r>
        <w:rPr>
          <w:b/>
        </w:rPr>
        <w:t>Tal como está en la fuente:</w:t>
      </w:r>
      <w:r>
        <w:t xml:space="preserve"> á los ángeles que no guardaron su dignidad […] los ha reservado […] hasta el juicio del gran día</w:t>
      </w:r>
      <w:r>
        <w:t>.</w:t>
      </w:r>
    </w:p>
    <w:p>
      <w:r>
        <w:t>[glosario 12, texto y lectura aprobados por Kiko el 5-oct; lo de los ángeles se desarrolla en 4.3]</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El relato, con sus textos:</w:t>
      </w:r>
    </w:p>
    <w:p>
      <w:pPr>
        <w:spacing w:after="60"/>
        <w:ind w:left="510" w:hanging="397"/>
      </w:pPr>
      <w:r>
        <w:rPr>
          <w:b w:val="0"/>
        </w:rPr>
        <w:t xml:space="preserve">1. </w:t>
      </w:r>
      <w:r>
        <w:rPr>
          <w:b/>
        </w:rPr>
        <w:t>Para qué estamos: para servir y guardar.</w:t>
      </w:r>
      <w:r>
        <w:t xml:space="preserve"> Dios puso al hombre en el huerto «para que lo labrara y lo guardase»</w:t>
      </w:r>
      <w:r>
        <w:t xml:space="preserve"> [original: «לְעָבְדָהּ וּלְשָׁמְרָהּ»]</w:t>
      </w:r>
      <w:r>
        <w:t xml:space="preserve"> (Gn 2:15)</w:t>
      </w:r>
      <w:r>
        <w:br/>
      </w:r>
      <w:r>
        <w:rPr>
          <w:b/>
        </w:rPr>
        <w:t>leída en su fuente · Gn 2:15</w:t>
      </w:r>
      <w:r>
        <w:br/>
      </w:r>
      <w:r>
        <w:rPr>
          <w:b/>
        </w:rPr>
        <w:t>Original donde está:</w:t>
      </w:r>
      <w:r>
        <w:t xml:space="preserve"> hebreo_oshb_Gen.xml</w:t>
      </w:r>
      <w:r>
        <w:br/>
      </w:r>
      <w:r>
        <w:t>El pasaje literal no está en el archivo de pasajes con este comienzo; la auditoría lo halló en ese original.</w:t>
      </w:r>
      <w:r>
        <w:t>. En hebreo, el verbo de labrar es el mismo de servir a Dios: «escogeos hoy á quién sirváis […] que yo y mi casa serviremos á Jehová»</w:t>
      </w:r>
      <w:r>
        <w:t xml:space="preserve"> [original: «וְאָנֹכִי וּבֵיתִי נַעֲבֹד אֶת־יְהוָה»]</w:t>
      </w:r>
      <w:r>
        <w:t xml:space="preserve"> (Jos 24:15)</w:t>
      </w:r>
      <w:r>
        <w:br/>
      </w:r>
      <w:r>
        <w:rPr>
          <w:b/>
        </w:rPr>
        <w:t>leída en su fuente · Jos 24:15</w:t>
      </w:r>
      <w:r>
        <w:br/>
      </w:r>
      <w:r>
        <w:rPr>
          <w:b/>
        </w:rPr>
        <w:t>Original donde está:</w:t>
      </w:r>
      <w:r>
        <w:t xml:space="preserve"> jos24_15_wlc.html</w:t>
      </w:r>
      <w:r>
        <w:br/>
      </w:r>
      <w:r>
        <w:t>El pasaje literal no está en el archivo de pasajes con este comienzo; la auditoría lo halló en ese original.</w:t>
      </w:r>
      <w:r>
        <w:t>. Y cada uno elige a quién sirve.</w:t>
      </w:r>
    </w:p>
    <w:p>
      <w:pPr>
        <w:spacing w:after="60"/>
        <w:ind w:left="510" w:hanging="397"/>
      </w:pPr>
      <w:r>
        <w:rPr>
          <w:b w:val="0"/>
        </w:rPr>
        <w:t xml:space="preserve">2. </w:t>
      </w:r>
      <w:r>
        <w:rPr>
          <w:b/>
        </w:rPr>
        <w:t>El mayor es el que sirve.</w:t>
      </w:r>
      <w:r>
        <w:t xml:space="preserve"> Ya se vio que «el que quisiere entre vosotros hacerse grande, será vuestro servidor» (</w:t>
      </w:r>
      <w:r>
        <w:t>3.2</w:t>
      </w:r>
      <w:r>
        <w:t>); y sigue: «Como el Hijo del hombre no vino para ser servido, sino para servir»</w:t>
      </w:r>
      <w:r>
        <w:t xml:space="preserve"> [original: «οὐκ ἦλθεν διακονηθῆναι ἀλλὰ διακονῆσαι»]</w:t>
      </w:r>
      <w:r>
        <w:t xml:space="preserve"> (Mt 20:28)</w:t>
      </w:r>
      <w:r>
        <w:br/>
      </w:r>
      <w:r>
        <w:rPr>
          <w:b/>
        </w:rPr>
        <w:t>leída en su fuente · Mt 20:28</w:t>
      </w:r>
      <w:r>
        <w:br/>
      </w:r>
      <w:r>
        <w:rPr>
          <w:b/>
        </w:rPr>
        <w:t>Archivo leído:</w:t>
      </w:r>
      <w:r>
        <w:t xml:space="preserve"> spaRV1909_texto_corrido.txt (biblia_rv1909\spaRV1909_texto_corrido.txt) · contraste del archivo de pasajes: ✔</w:t>
      </w:r>
      <w:r>
        <w:br/>
      </w:r>
      <w:r>
        <w:rPr>
          <w:b/>
        </w:rPr>
        <w:t>Lugar:</w:t>
      </w:r>
      <w:r>
        <w:t xml:space="preserve"> Mt 20:28</w:t>
      </w:r>
      <w:r>
        <w:br/>
      </w:r>
      <w:r>
        <w:rPr>
          <w:b/>
        </w:rPr>
        <w:t>Tal como está en la fuente:</w:t>
      </w:r>
      <w:r>
        <w:t xml:space="preserve"> Como el Hijo del hombre no vino para ser servido, sino para servir</w:t>
      </w:r>
      <w:r>
        <w:t>. En China, sin contacto documentado con Israel: «los ríos y los mares pueden ser reyes de los cien valles porque saben ponerse por debajo de ellos […]; quien quiere estar por encima del pueblo debe ponerse por debajo en sus palabras; quien quiere ir delante del pueblo debe ponerse detrás»</w:t>
      </w:r>
      <w:r>
        <w:t xml:space="preserve"> [original: «江海所以能為百谷王者，以其善下之，故能為百谷王。是以欲上民，必以言下之。欲先民，必以身後之。»]</w:t>
      </w:r>
      <w:r>
        <w:t xml:space="preserve"> (Daodejing 66)</w:t>
      </w:r>
      <w:r>
        <w:br/>
      </w:r>
      <w:r>
        <w:rPr>
          <w:b/>
        </w:rPr>
        <w:t>leída en su fuente · Daodejing 66</w:t>
      </w:r>
      <w:r>
        <w:br/>
      </w:r>
      <w:r>
        <w:rPr>
          <w:b/>
        </w:rPr>
        <w:t>Original donde está:</w:t>
      </w:r>
      <w:r>
        <w:t xml:space="preserve"> 07.00-20.3_Daodejing_Wang_Bi_zhwikisource.html</w:t>
      </w:r>
      <w:r>
        <w:br/>
      </w:r>
      <w:r>
        <w:t>El pasaje literal no está en el archivo de pasajes con este comienzo; la auditoría lo halló en ese original.</w:t>
      </w:r>
      <w:r>
        <w:t>.</w:t>
      </w:r>
    </w:p>
    <w:p>
      <w:pPr>
        <w:spacing w:after="60"/>
        <w:ind w:left="510" w:hanging="397"/>
      </w:pPr>
      <w:r>
        <w:rPr>
          <w:b w:val="0"/>
        </w:rPr>
        <w:t xml:space="preserve">3. </w:t>
      </w:r>
      <w:r>
        <w:rPr>
          <w:b/>
        </w:rPr>
        <w:t>Quien sirve no pierde.</w:t>
      </w:r>
      <w:r>
        <w:t xml:space="preserve"> </w:t>
      </w:r>
    </w:p>
    <w:p>
      <w:pPr>
        <w:pStyle w:val="ListBullet2"/>
      </w:pPr>
      <w:r>
        <w:t>China: «el sabio no acumula: cuanto más hace por los demás, más tiene; cuanto más da a los demás, más abunda. El camino del cielo es beneficiar y no dañar»</w:t>
      </w:r>
      <w:r>
        <w:t xml:space="preserve"> [original: «聖人不積，既以為人己愈有，既以與人己愈多。天之道，利而不害»]</w:t>
      </w:r>
      <w:r>
        <w:t xml:space="preserve"> (Daodejing 81)</w:t>
      </w:r>
      <w:r>
        <w:br/>
      </w:r>
      <w:r>
        <w:rPr>
          <w:b/>
        </w:rPr>
        <w:t>pasaje guardado · Daodejing 81</w:t>
      </w:r>
      <w:r>
        <w:br/>
      </w:r>
      <w:r>
        <w:rPr>
          <w:b/>
        </w:rPr>
        <w:t>Original donde está:</w:t>
      </w:r>
      <w:r>
        <w:t xml:space="preserve"> reparacion_citas/zhwikisource_Daodejing_WangBi.txt</w:t>
      </w:r>
      <w:r>
        <w:br/>
      </w:r>
      <w:r>
        <w:t>El pasaje literal no está en el archivo de pasajes con este comienzo; la auditoría lo halló en ese original.</w:t>
      </w:r>
      <w:r>
        <w:t>;</w:t>
      </w:r>
    </w:p>
    <w:p>
      <w:pPr>
        <w:pStyle w:val="ListBullet2"/>
      </w:pPr>
      <w:r>
        <w:t>la India: hay que obrar «mirando también por el bien del mundo»</w:t>
      </w:r>
      <w:r>
        <w:t xml:space="preserve"> [original: «loka-saṃgraham evāpi saṃpaśyan kartum arhasi»]</w:t>
      </w:r>
      <w:r>
        <w:t xml:space="preserve"> (Bhagavad Gita 3.20)</w:t>
      </w:r>
      <w:r>
        <w:br/>
      </w:r>
      <w:r>
        <w:rPr>
          <w:b/>
        </w:rPr>
        <w:t>leída en su fuente · Bhagavad Gita 3.20</w:t>
      </w:r>
      <w:r>
        <w:br/>
      </w:r>
      <w:r>
        <w:rPr>
          <w:b/>
        </w:rPr>
        <w:t>Archivo leído:</w:t>
      </w:r>
      <w:r>
        <w:t xml:space="preserve"> bg_sanscrito_gretil_comm.txt (c4\bg_sanscrito_gretil_comm.txt) · contraste del archivo de pasajes: ✔</w:t>
      </w:r>
      <w:r>
        <w:br/>
      </w:r>
      <w:r>
        <w:rPr>
          <w:b/>
        </w:rPr>
        <w:t>Lugar:</w:t>
      </w:r>
      <w:r>
        <w:t xml:space="preserve"> Bhagavad Gita 3.20</w:t>
      </w:r>
      <w:r>
        <w:br/>
      </w:r>
      <w:r>
        <w:rPr>
          <w:b/>
        </w:rPr>
        <w:t>Tal como está en la fuente:</w:t>
      </w:r>
      <w:r>
        <w:t xml:space="preserve"> loka-saṃgraham evāpi saṃpaśyan kartum arhasi</w:t>
      </w:r>
      <w:r>
        <w:t>; y el Buda envía a sus monjes «por el bien de muchos, por la felicidad de muchos, por compasión del mundo»</w:t>
      </w:r>
      <w:r>
        <w:t xml:space="preserve"> [original: «Caratha, bhikkhave, cārikaṁ bahujanahitāya bahujanasukhāya lokānukampāya»]</w:t>
      </w:r>
      <w:r>
        <w:t xml:space="preserve"> (Vinaya, Mahāvagga 1.11)</w:t>
      </w:r>
      <w:r>
        <w:br/>
      </w:r>
      <w:r>
        <w:rPr>
          <w:b/>
        </w:rPr>
        <w:t>leída en su fuente · Vinaya, Mahāvagga 1.11</w:t>
      </w:r>
      <w:r>
        <w:br/>
      </w:r>
      <w:r>
        <w:rPr>
          <w:b/>
        </w:rPr>
        <w:t>Archivo leído:</w:t>
      </w:r>
      <w:r>
        <w:t xml:space="preserve"> suttacentral_vinaya_mahavagga_kd1_brahmali.json (g\costumbre\suttacentral_vinaya_mahavagga_kd1_brahmali.json) · contraste del archivo de pasajes: ✔</w:t>
      </w:r>
      <w:r>
        <w:br/>
      </w:r>
      <w:r>
        <w:rPr>
          <w:b/>
        </w:rPr>
        <w:t>Lugar:</w:t>
      </w:r>
      <w:r>
        <w:t xml:space="preserve"> Vinaya, Mahāvagga 1.11</w:t>
      </w:r>
      <w:r>
        <w:br/>
      </w:r>
      <w:r>
        <w:rPr>
          <w:b/>
        </w:rPr>
        <w:t>Tal como está en la fuente:</w:t>
      </w:r>
      <w:r>
        <w:t xml:space="preserve"> Caratha, bhikkhave, cārikaṁ bahujanahitāya bahujanasukhāya lokānukampāya</w:t>
      </w:r>
      <w:r>
        <w:t>;</w:t>
      </w:r>
    </w:p>
    <w:p>
      <w:pPr>
        <w:pStyle w:val="ListBullet2"/>
      </w:pPr>
      <w:r>
        <w:t>el islam: «Ayudaos unos a otros a practicar la piedad y el temor de Alá, no el pecado y la violación de la ley»</w:t>
      </w:r>
      <w:r>
        <w:t xml:space="preserve"> [original: «وَتَعَاوَنُوا۟ عَلَى ٱلْبِرِّ وَٱلتَّقْوَىٰ ۖ وَلَا تَعَاوَنُوا۟ عَلَى ٱلْإِثْمِ وَٱلْعُدْوَٰنِ»]</w:t>
      </w:r>
      <w:r>
        <w:t xml:space="preserve"> (Corán 5:2, traducción de Julio Cortés)</w:t>
      </w:r>
      <w:r>
        <w:br/>
      </w:r>
      <w:r>
        <w:rPr>
          <w:b/>
        </w:rPr>
        <w:t>leída en su fuente · Corán 5:2,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spacing w:after="60"/>
        <w:ind w:left="510" w:hanging="397"/>
      </w:pPr>
      <w:r>
        <w:rPr>
          <w:b w:val="0"/>
        </w:rPr>
        <w:t xml:space="preserve">4. </w:t>
      </w:r>
      <w:r>
        <w:rPr>
          <w:b/>
        </w:rPr>
        <w:t>Lo que el Arca prohíbe es servirse.</w:t>
      </w:r>
      <w:r>
        <w:t xml:space="preserve"> Los nueve principios (</w:t>
      </w:r>
      <w:r>
        <w:t>3.2</w:t>
      </w:r>
      <w:r>
        <w:t>) y la usura (</w:t>
      </w:r>
      <w:r>
        <w:t>3.3</w:t>
      </w:r>
      <w:r>
        <w:t>) son el mismo mandato visto del revés: el impuesto que empobrece, la pesa falsa, el depósito que no se devuelve, el castigo que se cobra y el préstamo que esclaviza son formas de servirse del otro en lugar de servirle.</w:t>
      </w:r>
    </w:p>
    <w:p>
      <w:pPr>
        <w:spacing w:after="60"/>
        <w:ind w:left="510" w:hanging="397"/>
      </w:pPr>
      <w:r>
        <w:rPr>
          <w:b w:val="0"/>
        </w:rPr>
        <w:t xml:space="preserve">5. </w:t>
      </w:r>
      <w:r>
        <w:rPr>
          <w:b/>
        </w:rPr>
        <w:t>Lo que no sirve se separa.</w:t>
      </w:r>
      <w:r>
        <w:t xml:space="preserve"> «Todo árbol que no lleva buen fruto, córtase y échase en el fuego»</w:t>
      </w:r>
      <w:r>
        <w:t xml:space="preserve"> (Mt 7:19)</w:t>
      </w:r>
      <w:r>
        <w:br/>
      </w:r>
      <w:r>
        <w:rPr>
          <w:b/>
        </w:rPr>
        <w:t>leída en su fuente · Mt 7:19</w:t>
      </w:r>
      <w:r>
        <w:br/>
      </w:r>
      <w:r>
        <w:rPr>
          <w:b/>
        </w:rPr>
        <w:t>Archivo leído:</w:t>
      </w:r>
      <w:r>
        <w:t xml:space="preserve"> spaRV1909_texto_corrido.txt (biblia_rv1909\spaRV1909_texto_corrido.txt) · contraste del archivo de pasajes: ✔</w:t>
      </w:r>
      <w:r>
        <w:br/>
      </w:r>
      <w:r>
        <w:rPr>
          <w:b/>
        </w:rPr>
        <w:t>Lugar:</w:t>
      </w:r>
      <w:r>
        <w:t xml:space="preserve"> Mt 7:19</w:t>
      </w:r>
      <w:r>
        <w:br/>
      </w:r>
      <w:r>
        <w:rPr>
          <w:b/>
        </w:rPr>
        <w:t>Tal como está en la fuente:</w:t>
      </w:r>
      <w:r>
        <w:t xml:space="preserve"> Todo árbol que no lleva buen fruto, córtase y échase en el fuego</w:t>
      </w:r>
      <w:r>
        <w:t>; «allegará su trigo en el alfolí, y quemará la paja»</w:t>
      </w:r>
      <w:r>
        <w:t xml:space="preserve"> (Mt 3:12)</w:t>
      </w:r>
      <w:r>
        <w:br/>
      </w:r>
      <w:r>
        <w:rPr>
          <w:b/>
        </w:rPr>
        <w:t>leída en su fuente · Mt 3:12</w:t>
      </w:r>
      <w:r>
        <w:br/>
      </w:r>
      <w:r>
        <w:rPr>
          <w:b/>
        </w:rPr>
        <w:t>Archivo leído:</w:t>
      </w:r>
      <w:r>
        <w:t xml:space="preserve"> mt_3_12_rva.html (c9a\mt_3_12_rva.html) · contraste del archivo de pasajes: ✔</w:t>
      </w:r>
      <w:r>
        <w:br/>
      </w:r>
      <w:r>
        <w:rPr>
          <w:b/>
        </w:rPr>
        <w:t>Lugar:</w:t>
      </w:r>
      <w:r>
        <w:t xml:space="preserve"> passage-text, v. 12</w:t>
      </w:r>
      <w:r>
        <w:br/>
      </w:r>
      <w:r>
        <w:rPr>
          <w:b/>
        </w:rPr>
        <w:t>Dirección:</w:t>
      </w:r>
      <w:r>
        <w:t xml:space="preserve"> </w:t>
      </w:r>
      <w:r>
        <w:t>https://www.biblegateway.com/passage/?search=Matthew+3%3A12&amp;version=RVA</w:t>
      </w:r>
      <w:r>
        <w:br/>
      </w:r>
      <w:r>
        <w:rPr>
          <w:b/>
        </w:rPr>
        <w:t>Tal como está en la fuente:</w:t>
      </w:r>
      <w:r>
        <w:t xml:space="preserve"> Su aventador en su mano está, y aventará su era: y allegará su trigo en el alfolí, y quemará la paja en fuego que nunca se apagará.</w:t>
      </w:r>
      <w:r>
        <w:t>.</w:t>
      </w:r>
    </w:p>
    <w:p>
      <w:pPr>
        <w:spacing w:after="60"/>
        <w:ind w:left="510" w:hanging="397"/>
      </w:pPr>
      <w:r>
        <w:rPr>
          <w:b w:val="0"/>
        </w:rPr>
        <w:t xml:space="preserve">6. </w:t>
      </w:r>
      <w:r>
        <w:rPr>
          <w:b/>
        </w:rPr>
        <w:t>Servir o servirse se aprende repitiendo:</w:t>
      </w:r>
      <w:r>
        <w:t xml:space="preserve"> lo que se hace una y otra vez forma a quien lo hace (se verá en </w:t>
      </w:r>
      <w:r>
        <w:t>4.4</w:t>
      </w:r>
      <w:r>
        <w:t>).</w:t>
      </w:r>
    </w:p>
    <w:p>
      <w:pPr>
        <w:spacing w:after="60"/>
        <w:ind w:left="510" w:hanging="397"/>
      </w:pPr>
      <w:r>
        <w:rPr>
          <w:b w:val="0"/>
        </w:rPr>
        <w:t xml:space="preserve">7. </w:t>
      </w:r>
      <w:r>
        <w:rPr>
          <w:b/>
        </w:rPr>
        <w:t>Hay que abrir los ojos.</w:t>
      </w:r>
      <w:r>
        <w:t xml:space="preserve"> «Mas bienaventurados vuestros ojos, porque ven; y vuestros oídos, porque oyen»</w:t>
      </w:r>
      <w:r>
        <w:t xml:space="preserve"> (Mt 13:16)</w:t>
      </w:r>
      <w:r>
        <w:br/>
      </w:r>
      <w:r>
        <w:rPr>
          <w:b/>
        </w:rPr>
        <w:t>leída en su fuente · Mt 13:16</w:t>
      </w:r>
      <w:r>
        <w:br/>
      </w:r>
      <w:r>
        <w:rPr>
          <w:b/>
        </w:rPr>
        <w:t>Original donde está:</w:t>
      </w:r>
      <w:r>
        <w:t xml:space="preserve"> rva.txt</w:t>
      </w:r>
      <w:r>
        <w:br/>
      </w:r>
      <w:r>
        <w:t>El pasaje literal no está en el archivo de pasajes con este comienzo; la auditoría lo halló en ese original.</w:t>
      </w:r>
      <w:r>
        <w:t>.</w:t>
      </w:r>
    </w:p>
    <w:p>
      <w:r>
        <w:rPr>
          <w:b/>
        </w:rPr>
        <w:t>La pata coja.</w:t>
      </w:r>
      <w:r>
        <w:t xml:space="preserve"> Lo contrario también está escrito: «pueblo débil, Estado fuerte» (</w:t>
      </w:r>
      <w:r>
        <w:t>3.2</w:t>
      </w:r>
      <w:r>
        <w:t>). Y casi siempre lo escribió quien mandaba (</w:t>
      </w:r>
      <w:r>
        <w:t>3.4</w:t>
      </w:r>
      <w:r>
        <w:t>).</w:t>
      </w:r>
    </w:p>
    <w:p>
      <w:r>
        <w:t>[archivo del Arca, «El hilo del Arca: servir», leído por Claude el 5-oct; propuesta de Kiko del 5-oct]</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r>
        <w:rPr>
          <w:b/>
        </w:rPr>
        <w:t>Lectura del autor:</w:t>
      </w:r>
      <w:r>
        <w:t xml:space="preserve"> hemos venido a servir. Separar el grano de la paja es distinguir lo que sirve de lo que no sirve, y esa vara vale para todo: para las leyes, para las instituciones y para uno mismo. </w:t>
      </w:r>
      <w:r>
        <w:rPr>
          <w:b/>
        </w:rPr>
        <w:t>Hay que abrir los ojos y empezar a distinguir. Ante cada ley, cada institución y cada acto, una sola pregunta: ¿sirve, o se sirve?</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t>El autor llama a esto las reglas del juego de la vida, y pidió buscarlas como se busca en arqueología: texto a texto, en su original, sin dar por hecho lo que dicen. Se leyeron doce tradiciones con la misma pregunta en tres partes: qué se dio, qué se perdió y por dónde se vuelve. Todos los pasajes, tradición por tradición y cada uno con su fuente, están en F.9.</w:t>
      </w:r>
    </w:p>
    <w:p>
      <w:r>
        <w:rPr>
          <w:b/>
        </w:rPr>
        <w:t>El patrón, en tres tiempos.</w:t>
      </w:r>
    </w:p>
    <w:p>
      <w:pPr>
        <w:spacing w:after="60"/>
        <w:ind w:left="510" w:hanging="397"/>
      </w:pPr>
      <w:r>
        <w:rPr>
          <w:b w:val="0"/>
        </w:rPr>
        <w:t xml:space="preserve">1. </w:t>
      </w:r>
      <w:r>
        <w:rPr>
          <w:b/>
        </w:rPr>
        <w:t>Se dio.</w:t>
      </w:r>
      <w:r>
        <w:t xml:space="preserve"> Algo para vivir que no inventó el que lo recibe: un mandamiento que no está lejos, sino en la boca y en el corazón (Dt 30:11-14); la instrucción que el padre repite a sus hijos (Ptahhotep); el derecho y la justicia, dados a todos (Hesíodo; Platón).</w:t>
      </w:r>
    </w:p>
    <w:p>
      <w:pPr>
        <w:spacing w:after="60"/>
        <w:ind w:left="510" w:hanging="397"/>
      </w:pPr>
      <w:r>
        <w:rPr>
          <w:b w:val="0"/>
        </w:rPr>
        <w:t xml:space="preserve">2. </w:t>
      </w:r>
      <w:r>
        <w:rPr>
          <w:b/>
        </w:rPr>
        <w:t>Se perdió.</w:t>
      </w:r>
      <w:r>
        <w:t xml:space="preserve"> Con el largo tiempo (la Bhagavad Gita), por olvido (el Corán; Platón), cuando dejó de observarse el camino (el Daodejing), o porque se empañó la vista (el Popol Vuh).</w:t>
      </w:r>
    </w:p>
    <w:p>
      <w:pPr>
        <w:spacing w:after="60"/>
        <w:ind w:left="510" w:hanging="397"/>
      </w:pPr>
      <w:r>
        <w:rPr>
          <w:b w:val="0"/>
        </w:rPr>
        <w:t xml:space="preserve">3. </w:t>
      </w:r>
      <w:r>
        <w:rPr>
          <w:b/>
        </w:rPr>
        <w:t>Se vuelve.</w:t>
      </w:r>
      <w:r>
        <w:t xml:space="preserve"> Preguntando por las sendas antiguas y andando por ellas (Jer 6:16), siguiendo la dirección recibida (el Corán), buscando lo perdido (Mencio) o volviendo a decir la enseñanza antigua (la Bhagavad Gita).</w:t>
      </w:r>
    </w:p>
    <w:p>
      <w:r>
        <w:rPr>
          <w:b/>
        </w:rPr>
        <w:t>Las doce, en una tabla.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Tradición</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dio</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perdió</w:t>
            </w:r>
          </w:p>
        </w:tc>
        <w:tc>
          <w:tcPr>
            <w:tcW w:type="dxa" w:w="2296"/>
            <w:shd w:val="clear" w:color="auto" w:fill="F1EEE8"/>
          </w:tcPr>
          <w:p>
            <w:pPr>
              <w:spacing w:after="20" w:line="264" w:lineRule="auto"/>
            </w:pPr>
            <w:r>
              <w:rPr>
                <w:b/>
              </w:rPr>
            </w:r>
            <w:r>
              <w:rPr>
                <w:rFonts w:ascii="Segoe UI" w:hAnsi="Segoe UI" w:eastAsia="Segoe UI" w:cs="Segoe UI"/>
                <w:b/>
                <w:color w:val="1F1D1A"/>
                <w:sz w:val="18"/>
              </w:rPr>
              <w:t>El camino de vuelta</w:t>
            </w:r>
          </w:p>
        </w:tc>
      </w:tr>
      <w:tr>
        <w:tc>
          <w:tcPr>
            <w:tcW w:type="dxa" w:w="2296"/>
          </w:tcPr>
          <w:p>
            <w:pPr>
              <w:spacing w:after="20" w:line="264" w:lineRule="auto"/>
            </w:pPr>
            <w:r/>
            <w:r>
              <w:rPr>
                <w:rFonts w:ascii="Segoe UI" w:hAnsi="Segoe UI" w:eastAsia="Segoe UI" w:cs="Segoe UI"/>
                <w:color w:val="1F1D1A"/>
                <w:sz w:val="18"/>
              </w:rPr>
              <w:t>La Biblia hebrea</w:t>
            </w:r>
          </w:p>
        </w:tc>
        <w:tc>
          <w:tcPr>
            <w:tcW w:type="dxa" w:w="2296"/>
          </w:tcPr>
          <w:p>
            <w:pPr>
              <w:spacing w:after="20" w:line="264" w:lineRule="auto"/>
            </w:pPr>
            <w:r/>
            <w:r>
              <w:rPr>
                <w:rFonts w:ascii="Segoe UI" w:hAnsi="Segoe UI" w:eastAsia="Segoe UI" w:cs="Segoe UI"/>
                <w:color w:val="1F1D1A"/>
                <w:sz w:val="18"/>
              </w:rPr>
              <w:t>Un mandamiento que no está lejos, sino en la boca y en el corazón (Dt 30:11-14); hacer juicio, amar misericordia y humillarse para andar con Dios (Mi 6:8)</w:t>
            </w:r>
          </w:p>
        </w:tc>
        <w:tc>
          <w:tcPr>
            <w:tcW w:type="dxa" w:w="2296"/>
          </w:tcPr>
          <w:p>
            <w:pPr>
              <w:spacing w:after="20" w:line="264" w:lineRule="auto"/>
            </w:pPr>
            <w:r/>
            <w:r>
              <w:rPr>
                <w:rFonts w:ascii="Segoe UI" w:hAnsi="Segoe UI" w:eastAsia="Segoe UI" w:cs="Segoe UI"/>
                <w:color w:val="1F1D1A"/>
                <w:sz w:val="18"/>
              </w:rPr>
              <w:t>El camino del árbol de la vida queda guardado (Gn 3:24), y ante las sendas antiguas el pueblo dice que no andará por ellas (Jer 6:16)</w:t>
            </w:r>
          </w:p>
        </w:tc>
        <w:tc>
          <w:tcPr>
            <w:tcW w:type="dxa" w:w="2296"/>
          </w:tcPr>
          <w:p>
            <w:pPr>
              <w:spacing w:after="20" w:line="264" w:lineRule="auto"/>
            </w:pPr>
            <w:r/>
            <w:r>
              <w:rPr>
                <w:rFonts w:ascii="Segoe UI" w:hAnsi="Segoe UI" w:eastAsia="Segoe UI" w:cs="Segoe UI"/>
                <w:color w:val="1F1D1A"/>
                <w:sz w:val="18"/>
              </w:rPr>
              <w:t>Escoger la vida (Dt 30:19) y andar por las sendas antiguas (Jer 6:16)</w:t>
            </w:r>
          </w:p>
        </w:tc>
      </w:tr>
      <w:tr>
        <w:tc>
          <w:tcPr>
            <w:tcW w:type="dxa" w:w="2296"/>
          </w:tcPr>
          <w:p>
            <w:pPr>
              <w:spacing w:after="20" w:line="264" w:lineRule="auto"/>
            </w:pPr>
            <w:r/>
            <w:r>
              <w:rPr>
                <w:rFonts w:ascii="Segoe UI" w:hAnsi="Segoe UI" w:eastAsia="Segoe UI" w:cs="Segoe UI"/>
                <w:color w:val="1F1D1A"/>
                <w:sz w:val="18"/>
              </w:rPr>
              <w:t>El Nuevo Testamento</w:t>
            </w:r>
          </w:p>
        </w:tc>
        <w:tc>
          <w:tcPr>
            <w:tcW w:type="dxa" w:w="2296"/>
          </w:tcPr>
          <w:p>
            <w:pPr>
              <w:spacing w:after="20" w:line="264" w:lineRule="auto"/>
            </w:pPr>
            <w:r/>
            <w:r>
              <w:rPr>
                <w:rFonts w:ascii="Segoe UI" w:hAnsi="Segoe UI" w:eastAsia="Segoe UI" w:cs="Segoe UI"/>
                <w:color w:val="1F1D1A"/>
                <w:sz w:val="18"/>
              </w:rPr>
              <w:t>Amar a Dios y al prójimo: de esos dos mandamientos depende toda la ley (Mt 22:37-40)</w:t>
            </w:r>
          </w:p>
        </w:tc>
        <w:tc>
          <w:tcPr>
            <w:tcW w:type="dxa" w:w="2296"/>
          </w:tcPr>
          <w:p>
            <w:pPr>
              <w:spacing w:after="20" w:line="264" w:lineRule="auto"/>
            </w:pPr>
            <w:r/>
            <w:r>
              <w:rPr>
                <w:rFonts w:ascii="Segoe UI" w:hAnsi="Segoe UI" w:eastAsia="Segoe UI" w:cs="Segoe UI"/>
                <w:color w:val="1F1D1A"/>
                <w:sz w:val="18"/>
              </w:rPr>
              <w:t>La puerta ancha, por la que entran muchos y que lleva a la perdición (Mt 7:13)</w:t>
            </w:r>
          </w:p>
        </w:tc>
        <w:tc>
          <w:tcPr>
            <w:tcW w:type="dxa" w:w="2296"/>
          </w:tcPr>
          <w:p>
            <w:pPr>
              <w:spacing w:after="20" w:line="264" w:lineRule="auto"/>
            </w:pPr>
            <w:r/>
            <w:r>
              <w:rPr>
                <w:rFonts w:ascii="Segoe UI" w:hAnsi="Segoe UI" w:eastAsia="Segoe UI" w:cs="Segoe UI"/>
                <w:color w:val="1F1D1A"/>
                <w:sz w:val="18"/>
              </w:rPr>
              <w:t>La puerta estrecha (Mt 7:14), volverse como niños (Mt 18:3) y guardar sus mandamientos para llegar al árbol de la vida (Ap 22:14)</w:t>
            </w:r>
          </w:p>
        </w:tc>
      </w:tr>
      <w:tr>
        <w:tc>
          <w:tcPr>
            <w:tcW w:type="dxa" w:w="2296"/>
          </w:tcPr>
          <w:p>
            <w:pPr>
              <w:spacing w:after="20" w:line="264" w:lineRule="auto"/>
            </w:pPr>
            <w:r/>
            <w:r>
              <w:rPr>
                <w:rFonts w:ascii="Segoe UI" w:hAnsi="Segoe UI" w:eastAsia="Segoe UI" w:cs="Segoe UI"/>
                <w:color w:val="1F1D1A"/>
                <w:sz w:val="18"/>
              </w:rPr>
              <w:t>La tradición rabínica</w:t>
            </w:r>
          </w:p>
        </w:tc>
        <w:tc>
          <w:tcPr>
            <w:tcW w:type="dxa" w:w="2296"/>
          </w:tcPr>
          <w:p>
            <w:pPr>
              <w:spacing w:after="20" w:line="264" w:lineRule="auto"/>
            </w:pPr>
            <w:r/>
            <w:r>
              <w:rPr>
                <w:rFonts w:ascii="Segoe UI" w:hAnsi="Segoe UI" w:eastAsia="Segoe UI" w:cs="Segoe UI"/>
                <w:color w:val="1F1D1A"/>
                <w:sz w:val="18"/>
              </w:rPr>
              <w:t>La Torá, recibida en el Sinaí y transmitida de unos a otros (Avot 1:1); el mundo se sostiene en la Torá, el culto y las obras de bondad (Avot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Escoger el camino recto (Avot 2:1), saber de dónde se viene y ante quién se dará cuenta (Avot 3:1), y el arrepentimiento, que queda abierto (Génesis Rabbah 21:6, fuente secundaria)</w:t>
            </w:r>
          </w:p>
        </w:tc>
      </w:tr>
      <w:tr>
        <w:tc>
          <w:tcPr>
            <w:tcW w:type="dxa" w:w="2296"/>
          </w:tcPr>
          <w:p>
            <w:pPr>
              <w:spacing w:after="20" w:line="264" w:lineRule="auto"/>
            </w:pPr>
            <w:r/>
            <w:r>
              <w:rPr>
                <w:rFonts w:ascii="Segoe UI" w:hAnsi="Segoe UI" w:eastAsia="Segoe UI" w:cs="Segoe UI"/>
                <w:color w:val="1F1D1A"/>
                <w:sz w:val="18"/>
              </w:rPr>
              <w:t>El islam</w:t>
            </w:r>
          </w:p>
        </w:tc>
        <w:tc>
          <w:tcPr>
            <w:tcW w:type="dxa" w:w="2296"/>
          </w:tcPr>
          <w:p>
            <w:pPr>
              <w:spacing w:after="20" w:line="264" w:lineRule="auto"/>
            </w:pPr>
            <w:r/>
            <w:r>
              <w:rPr>
                <w:rFonts w:ascii="Segoe UI" w:hAnsi="Segoe UI" w:eastAsia="Segoe UI" w:cs="Segoe UI"/>
                <w:color w:val="1F1D1A"/>
                <w:sz w:val="18"/>
              </w:rPr>
              <w:t>Dios enseña a Adán los nombres y hace con él una alianza (Corán 2:31 y 20:115)</w:t>
            </w:r>
          </w:p>
        </w:tc>
        <w:tc>
          <w:tcPr>
            <w:tcW w:type="dxa" w:w="2296"/>
          </w:tcPr>
          <w:p>
            <w:pPr>
              <w:spacing w:after="20" w:line="264" w:lineRule="auto"/>
            </w:pPr>
            <w:r/>
            <w:r>
              <w:rPr>
                <w:rFonts w:ascii="Segoe UI" w:hAnsi="Segoe UI" w:eastAsia="Segoe UI" w:cs="Segoe UI"/>
                <w:color w:val="1F1D1A"/>
                <w:sz w:val="18"/>
              </w:rPr>
              <w:t>Adán olvida, y el Demonio les hace caer (Corán 20:115 y 2:36)</w:t>
            </w:r>
          </w:p>
        </w:tc>
        <w:tc>
          <w:tcPr>
            <w:tcW w:type="dxa" w:w="2296"/>
          </w:tcPr>
          <w:p>
            <w:pPr>
              <w:spacing w:after="20" w:line="264" w:lineRule="auto"/>
            </w:pPr>
            <w:r/>
            <w:r>
              <w:rPr>
                <w:rFonts w:ascii="Segoe UI" w:hAnsi="Segoe UI" w:eastAsia="Segoe UI" w:cs="Segoe UI"/>
                <w:color w:val="1F1D1A"/>
                <w:sz w:val="18"/>
              </w:rPr>
              <w:t>Adán recibe palabras de su Señor (2:37), y quien siga la dirección de Dios no se extraviará (20:123)</w:t>
            </w:r>
          </w:p>
        </w:tc>
      </w:tr>
      <w:tr>
        <w:tc>
          <w:tcPr>
            <w:tcW w:type="dxa" w:w="2296"/>
          </w:tcPr>
          <w:p>
            <w:pPr>
              <w:spacing w:after="20" w:line="264" w:lineRule="auto"/>
            </w:pPr>
            <w:r/>
            <w:r>
              <w:rPr>
                <w:rFonts w:ascii="Segoe UI" w:hAnsi="Segoe UI" w:eastAsia="Segoe UI" w:cs="Segoe UI"/>
                <w:color w:val="1F1D1A"/>
                <w:sz w:val="18"/>
              </w:rPr>
              <w:t>Persia</w:t>
            </w:r>
          </w:p>
        </w:tc>
        <w:tc>
          <w:tcPr>
            <w:tcW w:type="dxa" w:w="2296"/>
          </w:tcPr>
          <w:p>
            <w:pPr>
              <w:spacing w:after="20" w:line="264" w:lineRule="auto"/>
            </w:pPr>
            <w:r/>
            <w:r>
              <w:rPr>
                <w:rFonts w:ascii="Segoe UI" w:hAnsi="Segoe UI" w:eastAsia="Segoe UI" w:cs="Segoe UI"/>
                <w:color w:val="1F1D1A"/>
                <w:sz w:val="18"/>
              </w:rPr>
              <w:t>Ahura Mazda enseña la Religión a Yima, el primer mortal (Vendidad 2:2)</w:t>
            </w:r>
          </w:p>
        </w:tc>
        <w:tc>
          <w:tcPr>
            <w:tcW w:type="dxa" w:w="2296"/>
          </w:tcPr>
          <w:p>
            <w:pPr>
              <w:spacing w:after="20" w:line="264" w:lineRule="auto"/>
            </w:pPr>
            <w:r/>
            <w:r>
              <w:rPr>
                <w:rFonts w:ascii="Segoe UI" w:hAnsi="Segoe UI" w:eastAsia="Segoe UI" w:cs="Segoe UI"/>
                <w:color w:val="1F1D1A"/>
                <w:sz w:val="18"/>
              </w:rPr>
              <w:t>Yima no quiere ser su predicador, y la Religión la lleva un ave al recinto que él hizo (Vendidad 2:3 y 2:42)</w:t>
            </w:r>
          </w:p>
        </w:tc>
        <w:tc>
          <w:tcPr>
            <w:tcW w:type="dxa" w:w="2296"/>
          </w:tcPr>
          <w:p>
            <w:pPr>
              <w:spacing w:after="20" w:line="264" w:lineRule="auto"/>
            </w:pPr>
            <w:r/>
            <w:r>
              <w:rPr>
                <w:rFonts w:ascii="Segoe UI" w:hAnsi="Segoe UI" w:eastAsia="Segoe UI" w:cs="Segoe UI"/>
                <w:color w:val="1F1D1A"/>
                <w:sz w:val="18"/>
              </w:rPr>
              <w:t>Elegir, cada uno por sí mismo, entre los dos espíritus (Yasna 30:2-3), y poner en práctica la palabra (Yasna 45:3)</w:t>
            </w:r>
          </w:p>
        </w:tc>
      </w:tr>
      <w:tr>
        <w:tc>
          <w:tcPr>
            <w:tcW w:type="dxa" w:w="2296"/>
          </w:tcPr>
          <w:p>
            <w:pPr>
              <w:spacing w:after="20" w:line="264" w:lineRule="auto"/>
            </w:pPr>
            <w:r/>
            <w:r>
              <w:rPr>
                <w:rFonts w:ascii="Segoe UI" w:hAnsi="Segoe UI" w:eastAsia="Segoe UI" w:cs="Segoe UI"/>
                <w:color w:val="1F1D1A"/>
                <w:sz w:val="18"/>
              </w:rPr>
              <w:t>La India</w:t>
            </w:r>
          </w:p>
        </w:tc>
        <w:tc>
          <w:tcPr>
            <w:tcW w:type="dxa" w:w="2296"/>
          </w:tcPr>
          <w:p>
            <w:pPr>
              <w:spacing w:after="20" w:line="264" w:lineRule="auto"/>
            </w:pPr>
            <w:r/>
            <w:r>
              <w:rPr>
                <w:rFonts w:ascii="Segoe UI" w:hAnsi="Segoe UI" w:eastAsia="Segoe UI" w:cs="Segoe UI"/>
                <w:color w:val="1F1D1A"/>
                <w:sz w:val="18"/>
              </w:rPr>
              <w:t>Obrar lo debido sin mirar al fruto (Bhagavad Gita 2.47 y 3.19), una enseñanza que conocían los reyes sabios (Gita 4.2)</w:t>
            </w:r>
          </w:p>
        </w:tc>
        <w:tc>
          <w:tcPr>
            <w:tcW w:type="dxa" w:w="2296"/>
          </w:tcPr>
          <w:p>
            <w:pPr>
              <w:spacing w:after="20" w:line="264" w:lineRule="auto"/>
            </w:pPr>
            <w:r/>
            <w:r>
              <w:rPr>
                <w:rFonts w:ascii="Segoe UI" w:hAnsi="Segoe UI" w:eastAsia="Segoe UI" w:cs="Segoe UI"/>
                <w:color w:val="1F1D1A"/>
                <w:sz w:val="18"/>
              </w:rPr>
              <w:t>Con el largo tiempo, se perdió (Gita 4.2)</w:t>
            </w:r>
          </w:p>
        </w:tc>
        <w:tc>
          <w:tcPr>
            <w:tcW w:type="dxa" w:w="2296"/>
          </w:tcPr>
          <w:p>
            <w:pPr>
              <w:spacing w:after="20" w:line="264" w:lineRule="auto"/>
            </w:pPr>
            <w:r/>
            <w:r>
              <w:rPr>
                <w:rFonts w:ascii="Segoe UI" w:hAnsi="Segoe UI" w:eastAsia="Segoe UI" w:cs="Segoe UI"/>
                <w:color w:val="1F1D1A"/>
                <w:sz w:val="18"/>
              </w:rPr>
              <w:t>Se dice de nuevo (Gita 4.3), y siempre que decae el dharma, se restablece, de era en era (Gita 4.7-8)</w:t>
            </w:r>
          </w:p>
        </w:tc>
      </w:tr>
      <w:tr>
        <w:tc>
          <w:tcPr>
            <w:tcW w:type="dxa" w:w="2296"/>
          </w:tcPr>
          <w:p>
            <w:pPr>
              <w:spacing w:after="20" w:line="264" w:lineRule="auto"/>
            </w:pPr>
            <w:r/>
            <w:r>
              <w:rPr>
                <w:rFonts w:ascii="Segoe UI" w:hAnsi="Segoe UI" w:eastAsia="Segoe UI" w:cs="Segoe UI"/>
                <w:color w:val="1F1D1A"/>
                <w:sz w:val="18"/>
              </w:rPr>
              <w:t>El budismo</w:t>
            </w:r>
          </w:p>
        </w:tc>
        <w:tc>
          <w:tcPr>
            <w:tcW w:type="dxa" w:w="2296"/>
          </w:tcPr>
          <w:p>
            <w:pPr>
              <w:spacing w:after="20" w:line="264" w:lineRule="auto"/>
            </w:pPr>
            <w:r/>
            <w:r>
              <w:rPr>
                <w:rFonts w:ascii="Segoe UI" w:hAnsi="Segoe UI" w:eastAsia="Segoe UI" w:cs="Segoe UI"/>
                <w:color w:val="1F1D1A"/>
                <w:sz w:val="18"/>
              </w:rPr>
              <w:t>No hacer el mal, hacer el bien y purificar la mente (Dhammapada 183); lo que se piensa y se hace trae su consecuencia (Dhammapada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El camino que predicó el Buda, con el esfuerzo de cada uno (Dhammapada 274-276)</w:t>
            </w:r>
          </w:p>
        </w:tc>
      </w:tr>
      <w:tr>
        <w:tc>
          <w:tcPr>
            <w:tcW w:type="dxa" w:w="2296"/>
          </w:tcPr>
          <w:p>
            <w:pPr>
              <w:spacing w:after="20" w:line="264" w:lineRule="auto"/>
            </w:pPr>
            <w:r/>
            <w:r>
              <w:rPr>
                <w:rFonts w:ascii="Segoe UI" w:hAnsi="Segoe UI" w:eastAsia="Segoe UI" w:cs="Segoe UI"/>
                <w:color w:val="1F1D1A"/>
                <w:sz w:val="18"/>
              </w:rPr>
              <w:t>China</w:t>
            </w:r>
          </w:p>
        </w:tc>
        <w:tc>
          <w:tcPr>
            <w:tcW w:type="dxa" w:w="2296"/>
          </w:tcPr>
          <w:p>
            <w:pPr>
              <w:spacing w:after="20" w:line="264" w:lineRule="auto"/>
            </w:pPr>
            <w:r/>
            <w:r>
              <w:rPr>
                <w:rFonts w:ascii="Segoe UI" w:hAnsi="Segoe UI" w:eastAsia="Segoe UI" w:cs="Segoe UI"/>
                <w:color w:val="1F1D1A"/>
                <w:sz w:val="18"/>
              </w:rPr>
              <w:t>El Gran Tao; y la benevolencia y la justicia, que son la mente y el camino del hombre (Mencio 6A11)</w:t>
            </w:r>
          </w:p>
        </w:tc>
        <w:tc>
          <w:tcPr>
            <w:tcW w:type="dxa" w:w="2296"/>
          </w:tcPr>
          <w:p>
            <w:pPr>
              <w:spacing w:after="20" w:line="264" w:lineRule="auto"/>
            </w:pPr>
            <w:r/>
            <w:r>
              <w:rPr>
                <w:rFonts w:ascii="Segoe UI" w:hAnsi="Segoe UI" w:eastAsia="Segoe UI" w:cs="Segoe UI"/>
                <w:color w:val="1F1D1A"/>
                <w:sz w:val="18"/>
              </w:rPr>
              <w:t>Cuando se perdió el Tao vinieron, uno tras otro, sus atributos, la benevolencia, la justicia y los ritos, que son el comienzo del desorden (Daodejing 18 y 38)</w:t>
            </w:r>
          </w:p>
        </w:tc>
        <w:tc>
          <w:tcPr>
            <w:tcW w:type="dxa" w:w="2296"/>
          </w:tcPr>
          <w:p>
            <w:pPr>
              <w:spacing w:after="20" w:line="264" w:lineRule="auto"/>
            </w:pPr>
            <w:r/>
            <w:r>
              <w:rPr>
                <w:rFonts w:ascii="Segoe UI" w:hAnsi="Segoe UI" w:eastAsia="Segoe UI" w:cs="Segoe UI"/>
                <w:color w:val="1F1D1A"/>
                <w:sz w:val="18"/>
              </w:rPr>
              <w:t>Buscar la mente perdida (Mencio 6A11) y oír el camino recto, aunque sea al final de la vida (Analectas 4.8)</w:t>
            </w:r>
          </w:p>
        </w:tc>
      </w:tr>
      <w:tr>
        <w:tc>
          <w:tcPr>
            <w:tcW w:type="dxa" w:w="2296"/>
          </w:tcPr>
          <w:p>
            <w:pPr>
              <w:spacing w:after="20" w:line="264" w:lineRule="auto"/>
            </w:pPr>
            <w:r/>
            <w:r>
              <w:rPr>
                <w:rFonts w:ascii="Segoe UI" w:hAnsi="Segoe UI" w:eastAsia="Segoe UI" w:cs="Segoe UI"/>
                <w:color w:val="1F1D1A"/>
                <w:sz w:val="18"/>
              </w:rPr>
              <w:t>Mesopotamia</w:t>
            </w:r>
          </w:p>
        </w:tc>
        <w:tc>
          <w:tcPr>
            <w:tcW w:type="dxa" w:w="2296"/>
          </w:tcPr>
          <w:p>
            <w:pPr>
              <w:spacing w:after="20" w:line="264" w:lineRule="auto"/>
            </w:pPr>
            <w:r/>
            <w:r>
              <w:rPr>
                <w:rFonts w:ascii="Segoe UI" w:hAnsi="Segoe UI" w:eastAsia="Segoe UI" w:cs="Segoe UI"/>
                <w:color w:val="1F1D1A"/>
                <w:sz w:val="18"/>
              </w:rPr>
              <w:t>Las instrucciones del padre al hijo, que se han de cumplir (Instrucciones de Shuruppak)</w:t>
            </w:r>
          </w:p>
        </w:tc>
        <w:tc>
          <w:tcPr>
            <w:tcW w:type="dxa" w:w="2296"/>
          </w:tcPr>
          <w:p>
            <w:pPr>
              <w:spacing w:after="20" w:line="264" w:lineRule="auto"/>
            </w:pPr>
            <w:r/>
            <w:r>
              <w:rPr>
                <w:rFonts w:ascii="Segoe UI" w:hAnsi="Segoe UI" w:eastAsia="Segoe UI" w:cs="Segoe UI"/>
                <w:color w:val="1F1D1A"/>
                <w:sz w:val="18"/>
              </w:rPr>
              <w:t>La planta de la vida, que una serpiente roba a Gilgamesh (Gilgamesh, tablilla XI)</w:t>
            </w:r>
          </w:p>
        </w:tc>
        <w:tc>
          <w:tcPr>
            <w:tcW w:type="dxa" w:w="2296"/>
          </w:tcPr>
          <w:p>
            <w:pPr>
              <w:spacing w:after="20" w:line="264" w:lineRule="auto"/>
            </w:pPr>
            <w:r/>
            <w:r>
              <w:rPr>
                <w:rFonts w:ascii="Segoe UI" w:hAnsi="Segoe UI" w:eastAsia="Segoe UI" w:cs="Segoe UI"/>
                <w:color w:val="1F1D1A"/>
                <w:sz w:val="18"/>
              </w:rPr>
              <w:t>En lo leído, no se nombra</w:t>
            </w:r>
          </w:p>
        </w:tc>
      </w:tr>
      <w:tr>
        <w:tc>
          <w:tcPr>
            <w:tcW w:type="dxa" w:w="2296"/>
          </w:tcPr>
          <w:p>
            <w:pPr>
              <w:spacing w:after="20" w:line="264" w:lineRule="auto"/>
            </w:pPr>
            <w:r/>
            <w:r>
              <w:rPr>
                <w:rFonts w:ascii="Segoe UI" w:hAnsi="Segoe UI" w:eastAsia="Segoe UI" w:cs="Segoe UI"/>
                <w:color w:val="1F1D1A"/>
                <w:sz w:val="18"/>
              </w:rPr>
              <w:t>Egipto</w:t>
            </w:r>
          </w:p>
        </w:tc>
        <w:tc>
          <w:tcPr>
            <w:tcW w:type="dxa" w:w="2296"/>
          </w:tcPr>
          <w:p>
            <w:pPr>
              <w:spacing w:after="20" w:line="264" w:lineRule="auto"/>
            </w:pPr>
            <w:r/>
            <w:r>
              <w:rPr>
                <w:rFonts w:ascii="Segoe UI" w:hAnsi="Segoe UI" w:eastAsia="Segoe UI" w:cs="Segoe UI"/>
                <w:color w:val="1F1D1A"/>
                <w:sz w:val="18"/>
              </w:rPr>
              <w:t>La Instrucción: la verdad y la justicia que el padre repite a sus hijos (Ptahhotep, máximas 5 y 41), y la enseñanza sobre cómo vivir (Amenemope)</w:t>
            </w:r>
          </w:p>
        </w:tc>
        <w:tc>
          <w:tcPr>
            <w:tcW w:type="dxa" w:w="2296"/>
          </w:tcPr>
          <w:p>
            <w:pPr>
              <w:spacing w:after="20" w:line="264" w:lineRule="auto"/>
            </w:pPr>
            <w:r/>
            <w:r>
              <w:rPr>
                <w:rFonts w:ascii="Segoe UI" w:hAnsi="Segoe UI" w:eastAsia="Segoe UI" w:cs="Segoe UI"/>
                <w:color w:val="1F1D1A"/>
                <w:sz w:val="18"/>
              </w:rPr>
              <w:t>Quien pierde el rumbo no halla un camino recto (Ptahhotep, máxima 12)</w:t>
            </w:r>
          </w:p>
        </w:tc>
        <w:tc>
          <w:tcPr>
            <w:tcW w:type="dxa" w:w="2296"/>
          </w:tcPr>
          <w:p>
            <w:pPr>
              <w:spacing w:after="20" w:line="264" w:lineRule="auto"/>
            </w:pPr>
            <w:r/>
            <w:r>
              <w:rPr>
                <w:rFonts w:ascii="Segoe UI" w:hAnsi="Segoe UI" w:eastAsia="Segoe UI" w:cs="Segoe UI"/>
                <w:color w:val="1F1D1A"/>
                <w:sz w:val="18"/>
              </w:rPr>
              <w:t>Dejarse guiar por la enseñanza: los guiados no se extravían (Ptahhotep, máxima 12; Amenemope, cap. 30)</w:t>
            </w:r>
          </w:p>
        </w:tc>
      </w:tr>
      <w:tr>
        <w:tc>
          <w:tcPr>
            <w:tcW w:type="dxa" w:w="2296"/>
          </w:tcPr>
          <w:p>
            <w:pPr>
              <w:spacing w:after="20" w:line="264" w:lineRule="auto"/>
            </w:pPr>
            <w:r/>
            <w:r>
              <w:rPr>
                <w:rFonts w:ascii="Segoe UI" w:hAnsi="Segoe UI" w:eastAsia="Segoe UI" w:cs="Segoe UI"/>
                <w:color w:val="1F1D1A"/>
                <w:sz w:val="18"/>
              </w:rPr>
              <w:t>Grecia</w:t>
            </w:r>
          </w:p>
        </w:tc>
        <w:tc>
          <w:tcPr>
            <w:tcW w:type="dxa" w:w="2296"/>
          </w:tcPr>
          <w:p>
            <w:pPr>
              <w:spacing w:after="20" w:line="264" w:lineRule="auto"/>
            </w:pPr>
            <w:r/>
            <w:r>
              <w:rPr>
                <w:rFonts w:ascii="Segoe UI" w:hAnsi="Segoe UI" w:eastAsia="Segoe UI" w:cs="Segoe UI"/>
                <w:color w:val="1F1D1A"/>
                <w:sz w:val="18"/>
              </w:rPr>
              <w:t>El derecho, dado a los hombres y no a las fieras (Hesíodo, Trabajos y días 276-280), y la reverencia y la justicia, a todos (Platón, Protágoras)</w:t>
            </w:r>
          </w:p>
        </w:tc>
        <w:tc>
          <w:tcPr>
            <w:tcW w:type="dxa" w:w="2296"/>
          </w:tcPr>
          <w:p>
            <w:pPr>
              <w:spacing w:after="20" w:line="264" w:lineRule="auto"/>
            </w:pPr>
            <w:r/>
            <w:r>
              <w:rPr>
                <w:rFonts w:ascii="Segoe UI" w:hAnsi="Segoe UI" w:eastAsia="Segoe UI" w:cs="Segoe UI"/>
                <w:color w:val="1F1D1A"/>
                <w:sz w:val="18"/>
              </w:rPr>
              <w:t>La edad en que la fuerza será el derecho (Trabajos y días 192-200), y el olvido de las instrucciones del Padre (Platón, Político)</w:t>
            </w:r>
          </w:p>
        </w:tc>
        <w:tc>
          <w:tcPr>
            <w:tcW w:type="dxa" w:w="2296"/>
          </w:tcPr>
          <w:p>
            <w:pPr>
              <w:spacing w:after="20" w:line="264" w:lineRule="auto"/>
            </w:pPr>
            <w:r/>
            <w:r>
              <w:rPr>
                <w:rFonts w:ascii="Segoe UI" w:hAnsi="Segoe UI" w:eastAsia="Segoe UI" w:cs="Segoe UI"/>
                <w:color w:val="1F1D1A"/>
                <w:sz w:val="18"/>
              </w:rPr>
              <w:t>El dios vuelve a tomar el timón, y a los hombres se les dan los dones y la enseñanza indispensable (Platón, Político)</w:t>
            </w:r>
          </w:p>
        </w:tc>
      </w:tr>
      <w:tr>
        <w:tc>
          <w:tcPr>
            <w:tcW w:type="dxa" w:w="2296"/>
          </w:tcPr>
          <w:p>
            <w:pPr>
              <w:spacing w:after="20" w:line="264" w:lineRule="auto"/>
            </w:pPr>
            <w:r/>
            <w:r>
              <w:rPr>
                <w:rFonts w:ascii="Segoe UI" w:hAnsi="Segoe UI" w:eastAsia="Segoe UI" w:cs="Segoe UI"/>
                <w:color w:val="1F1D1A"/>
                <w:sz w:val="18"/>
              </w:rPr>
              <w:t>América: el Popol Vuh</w:t>
            </w:r>
          </w:p>
        </w:tc>
        <w:tc>
          <w:tcPr>
            <w:tcW w:type="dxa" w:w="2296"/>
          </w:tcPr>
          <w:p>
            <w:pPr>
              <w:spacing w:after="20" w:line="264" w:lineRule="auto"/>
            </w:pPr>
            <w:r/>
            <w:r>
              <w:rPr>
                <w:rFonts w:ascii="Segoe UI" w:hAnsi="Segoe UI" w:eastAsia="Segoe UI" w:cs="Segoe UI"/>
                <w:color w:val="1F1D1A"/>
                <w:sz w:val="18"/>
              </w:rPr>
              <w:t>Los primeros hombres lo veían y lo sabían todo</w:t>
            </w:r>
          </w:p>
        </w:tc>
        <w:tc>
          <w:tcPr>
            <w:tcW w:type="dxa" w:w="2296"/>
          </w:tcPr>
          <w:p>
            <w:pPr>
              <w:spacing w:after="20" w:line="264" w:lineRule="auto"/>
            </w:pPr>
            <w:r/>
            <w:r>
              <w:rPr>
                <w:rFonts w:ascii="Segoe UI" w:hAnsi="Segoe UI" w:eastAsia="Segoe UI" w:cs="Segoe UI"/>
                <w:color w:val="1F1D1A"/>
                <w:sz w:val="18"/>
              </w:rPr>
              <w:t>Los dioses les empañan los ojos, como un espejo en el que se sopla, y se pierde su sabiduría</w:t>
            </w:r>
          </w:p>
        </w:tc>
        <w:tc>
          <w:tcPr>
            <w:tcW w:type="dxa" w:w="2296"/>
          </w:tcPr>
          <w:p>
            <w:pPr>
              <w:spacing w:after="20" w:line="264" w:lineRule="auto"/>
            </w:pPr>
            <w:r/>
            <w:r>
              <w:rPr>
                <w:rFonts w:ascii="Segoe UI" w:hAnsi="Segoe UI" w:eastAsia="Segoe UI" w:cs="Segoe UI"/>
                <w:color w:val="1F1D1A"/>
                <w:sz w:val="18"/>
              </w:rPr>
              <w:t>En lo leído, no se nombra</w:t>
            </w:r>
          </w:p>
        </w:tc>
      </w:tr>
    </w:tbl>
    <w:p>
      <w:pPr>
        <w:spacing w:after="80"/>
      </w:pPr>
    </w:p>
    <w:p>
      <w:r>
        <w:t>[parlamento de la arqueología (08/21), apartados 4 y 6; el índice del agente reglas_del_juego, 12-oct-2026, comprobado por programa: 188 de 188 frases en su archivo; los pasajes, en F.9]</w:t>
      </w:r>
    </w:p>
    <w:p>
      <w:r>
        <w:rPr>
          <w:b/>
        </w:rPr>
        <w:t>Conclusión, lo que arrojan los datos:</w:t>
      </w:r>
    </w:p>
    <w:p>
      <w:pPr>
        <w:pStyle w:val="ListBullet"/>
      </w:pPr>
      <w:r>
        <w:rPr>
          <w:b/>
        </w:rPr>
        <w:t>Lo que se dio lo cuentan las doce:</w:t>
      </w:r>
      <w:r>
        <w:t xml:space="preserve"> una ley, una enseñanza, una instrucción o una sabiduría.</w:t>
      </w:r>
    </w:p>
    <w:p>
      <w:pPr>
        <w:pStyle w:val="ListBullet"/>
      </w:pPr>
      <w:r>
        <w:rPr>
          <w:b/>
        </w:rPr>
        <w:t>Que se perdió, nueve.</w:t>
      </w:r>
      <w:r>
        <w:t xml:space="preserve"> Seis cuentan que se perdió, se olvidó o se veló: la Biblia hebrea, el islam, la India, China, Grecia y el Popol Vuh. Tres, que se rechazó o que muchos se apartan: Persia (Yima no quiso predicarla), el Nuevo Testamento (la puerta ancha) y Egipto (quien pierde el rumbo). En Mesopotamia lo que se pierde es la planta de la vida, no unas reglas; y en lo leído de la tradición rabínica y del budismo no se cuenta una pérdida.</w:t>
      </w:r>
    </w:p>
    <w:p>
      <w:pPr>
        <w:pStyle w:val="ListBullet"/>
      </w:pPr>
      <w:r>
        <w:rPr>
          <w:b/>
        </w:rPr>
        <w:t>El camino de vuelta lo nombran diez,</w:t>
      </w:r>
      <w:r>
        <w:t xml:space="preserve"> y en nueve lleva a lo que se dio: las sendas antiguas (la Biblia hebrea), los mandamientos (el Nuevo Testamento), la dirección de Dios (el islam), la palabra que hay que poner en práctica (Persia), la enseñanza dicha de nuevo (la India), el camino predicado (el budismo), la mente perdida (China), la instrucción del padre (Egipto) y los dones y la enseñanza dados a los hombres (Grecia). En la tradición rabínica, la vuelta es el arrepentimiento y saber de dónde se viene. No lo nombran, en lo leído, Mesopotamia ni el Popol Vuh.</w:t>
      </w:r>
    </w:p>
    <w:p>
      <w:pPr>
        <w:pStyle w:val="ListBullet"/>
      </w:pPr>
      <w:r>
        <w:rPr>
          <w:b/>
        </w:rPr>
        <w:t>En siete, la vuelta la da cada uno:</w:t>
      </w:r>
      <w:r>
        <w:t xml:space="preserve"> escoger (la Biblia hebrea y la tradición rabínica), entrar (el Nuevo Testamento), seguir (el islam), elegir (Persia), esforzarse (el budismo) y buscar (China).</w:t>
      </w:r>
    </w:p>
    <w:p>
      <w:pPr>
        <w:pStyle w:val="ListBullet"/>
      </w:pPr>
      <w:r>
        <w:rPr>
          <w:b/>
        </w:rPr>
        <w:t>El camino lo anda cada uno, y nadie lo anda por otro:</w:t>
      </w:r>
      <w:r>
        <w:t xml:space="preserve"> quien enseña lo predica, avisa o da ejemplo, pero el trabajo es de cada uno. Lo dicen siete tradiciones con sus palabras: el budismo (Dhammapada 165 y 276), la tradición rabínica (Avot 2:16), el islam (Corán 17:15 y 53:39), la India (Bhagavad Gita 6.5), China (Analectas 15.28; Mencio 6A11), Grecia (Hesíodo, Trabajos y días 293-297; Platón, el mito de Er) y Persia (Yasna 30:2); Egipto, en parte (Ptahhotep, máxima 38); y el Nuevo Testamento pide andarlo: tomar cada uno su cruz cada día y seguirle (Lc 9:23), andar como él (1 Jn 2:6) y llevar cada uno su carga (Gál 6:5). Converge en las tres patas sin contacto documentado: Israel, la India y China (</w:t>
      </w:r>
      <w:r>
        <w:t>F.9</w:t>
      </w:r>
      <w:r>
        <w:t>).</w:t>
      </w:r>
    </w:p>
    <w:p>
      <w:pPr>
        <w:pStyle w:val="ListBullet"/>
      </w:pPr>
      <w:r>
        <w:rPr>
          <w:b/>
        </w:rPr>
        <w:t>La convergencia:</w:t>
      </w:r>
      <w:r>
        <w:t xml:space="preserve"> ocho cuentan los tres tiempos enteros: la Biblia hebrea, el Nuevo Testamento, el islam, Persia, la India, China, Egipto y Grecia. Tres de ellas no tienen contacto documentado entre sí: Israel, la India y China. Con la regla de la obra (</w:t>
      </w:r>
      <w:r>
        <w:t>0.5</w:t>
      </w:r>
      <w:r>
        <w:t>), el patrón se sostiene en esas tres patas; las demás coinciden, pero no cuentan aparte (Límite honesto de la prueba).</w:t>
      </w:r>
    </w:p>
    <w:p>
      <w:r>
        <w:rPr>
          <w:b/>
        </w:rPr>
        <w:t>Lo que no encaja.</w:t>
      </w:r>
      <w:r>
        <w:t xml:space="preserve"> No todas cuentan la pérdida como culpa del hombre: en el Popol Vuh, los dioses empañan los ojos de los primeros hombres porque lo veían todo; en Hesíodo, los dioses esconden a los hombres el sustento de la vida. Y la vuelta no está en todas: Mesopotamia y el Popol Vuh no la nombran, y Hesíodo solo desea haber nacido en otro tiempo (</w:t>
      </w:r>
      <w:r>
        <w:t>F.9</w:t>
      </w:r>
      <w:r>
        <w:t>).</w:t>
      </w:r>
    </w:p>
    <w:p>
      <w:r>
        <w:rPr>
          <w:b/>
        </w:rPr>
        <w:t>La orden de Zeus, tal como la dice el texto.</w:t>
      </w:r>
      <w:r>
        <w:t xml:space="preserve"> Es un mito, que Protágoras elige contar en lugar de argumentar (</w:t>
      </w:r>
      <w:r>
        <w:t>F.9</w:t>
      </w:r>
      <w:r>
        <w:t>). En él, Zeus manda repartir la reverencia y la justicia a todos, y añade una ley: que se dé muerte al que no pueda participar de ellas, como enfermedad de la ciudad. La ley es de Zeus, pero la cumple la ciudad, de hombre a hombre. Y el mismo diálogo dice cómo se aplica: al que le falta, se le enseña y se le castiga hasta que se haga mejor; el castigo mira al futuro y es para disuadir, no para vengarse de lo pasado; y el destierro o la muerte quedan para el que se rebela contra la enseñanza y el castigo, por incurable (Platón, Protágoras 322d, 324a-b y 325a-b).</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pPr>
        <w:pStyle w:val="ListBullet"/>
      </w:pPr>
      <w:r>
        <w:rPr>
          <w:b/>
        </w:rPr>
        <w:t>Antes de la consecuencia va el aviso</w:t>
      </w:r>
      <w:r>
        <w:t xml:space="preserve"> en las siete tradiciones del tronco bíblico y sus vecinos (Israel, el Nuevo Testamento, el islam, Persia, Egipto, Mesopotamia, y Grecia y Roma), en la India y en América: la primera prohibición ya dice lo que pasará (Gn 2:17; </w:t>
      </w:r>
      <w:r>
        <w:t>4.2</w:t>
      </w:r>
      <w:r>
        <w:t xml:space="preserve">); el atalaya avisa de parte de Dios (Ez 3:17-19); el Corán dice que nunca castiga sin haber mandado antes un enviado (Corán 17:15); la Bhagavad Gita nombra las tres puertas de la ruina y manda dejarlas (Gita 16.21; </w:t>
      </w:r>
      <w:r>
        <w:t>4.3</w:t>
      </w:r>
      <w:r>
        <w:t>); y la Gran Ley de la Paz avisa tres veces al jefe que obra mal antes de deponerlo (arts. 19 y 25). En lo leído de China y del norte no se halló. Con la regla de la obra (</w:t>
      </w:r>
      <w:r>
        <w:t>0.5</w:t>
      </w:r>
      <w:r>
        <w:t>), converge en dos patas de tres: Israel y la India.</w:t>
      </w:r>
    </w:p>
    <w:p>
      <w:pPr>
        <w:pStyle w:val="ListBullet"/>
      </w:pPr>
      <w:r>
        <w:rPr>
          <w:b/>
        </w:rPr>
        <w:t>El juicio último no es del hombre,</w:t>
      </w:r>
      <w:r>
        <w:t xml:space="preserve"> y eso converge en las tres patas: los siervos no arrancan la cizaña, porque la siega es de los ángeles al fin del mundo (Mt 13:29-30 y 13:39); cada uno recoge la obra que hace (Bṛhadāraṇyaka Upanishad 4.4.5); y el que mata en lugar del encargado de matar rara vez no se hiere las manos (Daodejing 74). La otra cara, que aquí no se resuelve: «¿O no sabéis que los santos han de juzgar al mundo? Y si el mundo ha de ser juzgado por vosotros, ¿sois indignos de juzgar cosas muy pequeñas?»</w:t>
      </w:r>
      <w:r>
        <w:t xml:space="preserve"> (1 Co 6:2)</w:t>
      </w:r>
      <w:r>
        <w:br/>
      </w:r>
      <w:r>
        <w:rPr>
          <w:b/>
        </w:rPr>
        <w:t>leída en su fuente · 1 Co 6:2</w:t>
      </w:r>
      <w:r>
        <w:br/>
      </w:r>
      <w:r>
        <w:rPr>
          <w:b/>
        </w:rPr>
        <w:t>Archivo leído:</w:t>
      </w:r>
      <w:r>
        <w:t xml:space="preserve"> spaRV1909_texto_corrido.txt (biblia_rv1909\spaRV1909_texto_corrido.txt) · contraste del archivo de pasajes: ✔</w:t>
      </w:r>
      <w:r>
        <w:br/>
      </w:r>
      <w:r>
        <w:rPr>
          <w:b/>
        </w:rPr>
        <w:t>Lugar:</w:t>
      </w:r>
      <w:r>
        <w:t xml:space="preserve"> 1 Co 6:2</w:t>
      </w:r>
      <w:r>
        <w:br/>
      </w:r>
      <w:r>
        <w:rPr>
          <w:b/>
        </w:rPr>
        <w:t>Tal como está en la fuente:</w:t>
      </w:r>
      <w:r>
        <w:t xml:space="preserve"> ¿O no sabéis que los santos han de juzgar al mundo? Y si el mundo ha de ser juzgado por vosotros, ¿sois indignos de juzgar cosas muy pequeñas?</w:t>
      </w:r>
      <w:r>
        <w:t>; lo dice la primera carta a los corintios para que sus pleitos no vayan «delante de los injustos»</w:t>
      </w:r>
      <w:r>
        <w:t xml:space="preserve"> (1 Co 6:1)</w:t>
      </w:r>
      <w:r>
        <w:t>.</w:t>
      </w:r>
    </w:p>
    <w:p>
      <w:pPr>
        <w:pStyle w:val="ListBullet"/>
      </w:pPr>
      <w:r>
        <w:rPr>
          <w:b/>
        </w:rPr>
        <w:t>Pero en diez de las once hay también textos donde ejecutan los hombres</w:t>
      </w:r>
      <w:r>
        <w:t xml:space="preserve"> (en lo leído, no en Persia: Dt 17:6-7; Corán 5:33; las Leyes de Manu, 7; Mencio 1B7; Platón, Leyes X; la Gran Ley de la Paz), </w:t>
      </w:r>
      <w:r>
        <w:rPr>
          <w:b/>
        </w:rPr>
        <w:t>y entonces antes van el aviso, la investigación y el límite:</w:t>
      </w:r>
      <w:r>
        <w:t xml:space="preserve"> nadie muere por el dicho de un solo testigo (Dt 17:6); a los testigos se les pregunta si le avisaron (Misná, Sanhedrín 5:1), y el tribunal que ejecuta a uno en siete años se llama destructor (Makkot 1:10); se exceptúa al que se arrepiente antes de caer en manos de los hombres (Corán 5:34); el castigo aplicado sin pensarlo lo destruye todo (Leyes de Manu 7.19); el rey investiga antes de condenar, aunque lo pida todo el pueblo (Mencio 1B7); y la ley proclama antes, y al que yerra por falta de entendimiento lo tiene al menos cinco años en la Casa de la Reforma antes de que una segunda condena pueda costarle la vida (Leyes X). Converge en las tres patas, y es lo que el Arca ya guarda: examinar antes de castigar (</w:t>
      </w:r>
      <w:r>
        <w:t>3.2</w:t>
      </w:r>
      <w:r>
        <w:t>, P7).</w:t>
      </w:r>
    </w:p>
    <w:p>
      <w:r>
        <w:t>[parlamento 08/23, apartados 8 a 10; el encargo de fuentes el_camino_y_el_aviso, lotes A, B y C, 12-oct-2026, comprobado por programa: 456 de 456 frases en su archivo; la cuenta, por programa, sobre la etiqueta que lleva cada texto; los pasajes, en F.9]</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t xml:space="preserve"> (Ap 5:1)</w:t>
      </w:r>
      <w:r>
        <w:br/>
      </w:r>
      <w:r>
        <w:rPr>
          <w:b/>
        </w:rPr>
        <w:t>leída en su fuente · Ap 5:1</w:t>
      </w:r>
      <w:r>
        <w:br/>
      </w:r>
      <w:r>
        <w:rPr>
          <w:b/>
        </w:rPr>
        <w:t>Archivo leído:</w:t>
      </w:r>
      <w:r>
        <w:t xml:space="preserve"> spaRV1909_vpl.txt (biblia_rv1909\spaRV1909_vpl.txt) · contraste del archivo de pasajes: ✔</w:t>
      </w:r>
      <w:r>
        <w:br/>
      </w:r>
      <w:r>
        <w:rPr>
          <w:b/>
        </w:rPr>
        <w:t>Lugar:</w:t>
      </w:r>
      <w:r>
        <w:t xml:space="preserve"> Ap 5:1 (RV1909)</w:t>
      </w:r>
      <w:r>
        <w:br/>
      </w:r>
      <w:r>
        <w:rPr>
          <w:b/>
        </w:rPr>
        <w:t>Tal como está en la fuente:</w:t>
      </w:r>
      <w:r>
        <w:t xml:space="preserve"> Y VI en la mano derecha del que estaba sentado sobre el trono un libro escrito de dentro y de fuera, sellado con siete sellos.</w:t>
      </w:r>
      <w:r>
        <w:t>. Leído en la Reina-Valera Antigua y en el griego, dice esto; los pasajes, en F.9.</w:t>
      </w:r>
    </w:p>
    <w:p>
      <w:pPr>
        <w:pStyle w:val="ListBullet"/>
      </w:pPr>
      <w:r>
        <w:rPr>
          <w:b/>
        </w:rPr>
        <w:t>Quién abre, y con qué verbo.</w:t>
      </w:r>
      <w:r>
        <w:t xml:space="preserve"> «ninguno podía, ni en el cielo, ni en la tierra, ni debajo de la tierra, abrir el libro»</w:t>
      </w:r>
      <w:r>
        <w:t xml:space="preserve"> (Ap 5:3)</w:t>
      </w:r>
      <w:r>
        <w:br/>
      </w:r>
      <w:r>
        <w:rPr>
          <w:b/>
        </w:rPr>
        <w:t>leída en su fuente · Ap 5:3</w:t>
      </w:r>
      <w:r>
        <w:br/>
      </w:r>
      <w:r>
        <w:rPr>
          <w:b/>
        </w:rPr>
        <w:t>Archivo leído:</w:t>
      </w:r>
      <w:r>
        <w:t xml:space="preserve"> spaRV1909_vpl.txt (biblia_rv1909\spaRV1909_vpl.txt) · contraste del archivo de pasajes: ✔</w:t>
      </w:r>
      <w:r>
        <w:br/>
      </w:r>
      <w:r>
        <w:rPr>
          <w:b/>
        </w:rPr>
        <w:t>Lugar:</w:t>
      </w:r>
      <w:r>
        <w:t xml:space="preserve"> Ap 5:3 (RV1909)</w:t>
      </w:r>
      <w:r>
        <w:br/>
      </w:r>
      <w:r>
        <w:rPr>
          <w:b/>
        </w:rPr>
        <w:t>Tal como está en la fuente:</w:t>
      </w:r>
      <w:r>
        <w:t xml:space="preserve"> Y ninguno podía, ni en el cielo, ni en la tierra, ni debajo de la tierra, abrir el libro, ni mirarlo.</w:t>
      </w:r>
      <w:r>
        <w:t>; lo abre «el león de la tribu de Judá, la raíz de David, que ha vencido»</w:t>
      </w:r>
      <w:r>
        <w:t xml:space="preserve"> (Ap 5:5)</w:t>
      </w:r>
      <w:r>
        <w:br/>
      </w:r>
      <w:r>
        <w:rPr>
          <w:b/>
        </w:rPr>
        <w:t>leída en su fuente · Ap 5:5</w:t>
      </w:r>
      <w:r>
        <w:br/>
      </w:r>
      <w:r>
        <w:rPr>
          <w:b/>
        </w:rPr>
        <w:t>Archivo leído:</w:t>
      </w:r>
      <w:r>
        <w:t xml:space="preserve"> sblgnt_Rev.txt (biblia_rv1909\spaRV1909_texto_corrido.txt) · contraste del archivo de pasajes: ✔</w:t>
      </w:r>
      <w:r>
        <w:br/>
      </w:r>
      <w:r>
        <w:rPr>
          <w:b/>
        </w:rPr>
        <w:t>Lugar:</w:t>
      </w:r>
      <w:r>
        <w:t xml:space="preserve"> Ap 5:5 (RV1909)</w:t>
      </w:r>
      <w:r>
        <w:br/>
      </w:r>
      <w:r>
        <w:rPr>
          <w:b/>
        </w:rPr>
        <w:t>Tal como está en la fuente:</w:t>
      </w:r>
      <w:r>
        <w:t xml:space="preserve"> Y uno de los ancianos me dice: No llores: he aquí el león de la tribu de Judá, la raíz de David, que ha vencido para abrir el libro, y desatar sus siete sellos.</w:t>
      </w:r>
      <w:r>
        <w:t>, y lo que se ve entonces es «un Cordero como inmolado»</w:t>
      </w:r>
      <w:r>
        <w:t xml:space="preserve"> (Ap 5:6)</w:t>
      </w:r>
      <w:r>
        <w:t>. En la Reina-Valera ha vencido «para abrir el libro, y desatar sus siete sellos»; el griego dice «abrir el libro y sus siete sellos», sin «desatar»</w:t>
      </w:r>
      <w:r>
        <w:t xml:space="preserve"> [original: «⸀ἀνοῖξαι τὸ βιβλίον καὶ τὰς ἑπτὰ σφραγῖδας αὐτοῦ», en el griego de la edición SBLGNT; el signo ⸀ marca que ahí hay una variante]</w:t>
      </w:r>
      <w:r>
        <w:t xml:space="preserve"> (Ap 5:5)</w:t>
      </w:r>
      <w:r>
        <w:t>. Al abrir los sellos, el verbo es «abrió»</w:t>
      </w:r>
      <w:r>
        <w:t xml:space="preserve"> [original: «ἤνοιξεν»]</w:t>
      </w:r>
      <w:r>
        <w:t xml:space="preserve"> (Ap 6:1 y 8:1)</w:t>
      </w:r>
      <w:r>
        <w:t>.</w:t>
      </w:r>
    </w:p>
    <w:p>
      <w:pPr>
        <w:pStyle w:val="ListBullet"/>
      </w:pPr>
      <w:r>
        <w:rPr>
          <w:b/>
        </w:rPr>
        <w:t>El séptimo sello es un silencio, no el final.</w:t>
      </w:r>
      <w:r>
        <w:t xml:space="preserve"> «Y CUANDO él abrió el séptimo sello, fué hecho silencio en el cielo casi por media hora»</w:t>
      </w:r>
      <w:r>
        <w:t xml:space="preserve"> (Ap 8:1)</w:t>
      </w:r>
      <w:r>
        <w:br/>
      </w:r>
      <w:r>
        <w:rPr>
          <w:b/>
        </w:rPr>
        <w:t>leída en su fuente · Ap 8:1</w:t>
      </w:r>
      <w:r>
        <w:br/>
      </w:r>
      <w:r>
        <w:rPr>
          <w:b/>
        </w:rPr>
        <w:t>Archivo leído:</w:t>
      </w:r>
      <w:r>
        <w:t xml:space="preserve"> sblgnt_Rev.txt (biblia_rv1909\spaRV1909_texto_corrido.txt) · contraste del archivo de pasajes: ✔</w:t>
      </w:r>
      <w:r>
        <w:br/>
      </w:r>
      <w:r>
        <w:rPr>
          <w:b/>
        </w:rPr>
        <w:t>Lugar:</w:t>
      </w:r>
      <w:r>
        <w:t xml:space="preserve"> Ap 8:1 (RV1909)</w:t>
      </w:r>
      <w:r>
        <w:br/>
      </w:r>
      <w:r>
        <w:rPr>
          <w:b/>
        </w:rPr>
        <w:t>Tal como está en la fuente:</w:t>
      </w:r>
      <w:r>
        <w:t xml:space="preserve"> Y CUANDO él abrió el séptimo sello, fué hecho silencio en el cielo casi por media hora.</w:t>
      </w:r>
      <w:r>
        <w:t>. Detrás vienen «los siete ángeles que estaban delante de Dios; y les fueron dadas siete trompetas»</w:t>
      </w:r>
      <w:r>
        <w:t xml:space="preserve"> (Ap 8:2)</w:t>
      </w:r>
      <w:r>
        <w:br/>
      </w:r>
      <w:r>
        <w:rPr>
          <w:b/>
        </w:rPr>
        <w:t>leída en su fuente · Ap 8:2</w:t>
      </w:r>
      <w:r>
        <w:br/>
      </w:r>
      <w:r>
        <w:rPr>
          <w:b/>
        </w:rPr>
        <w:t>Archivo leído:</w:t>
      </w:r>
      <w:r>
        <w:t xml:space="preserve"> spaRV1909_vpl.txt (biblia_rv1909\spaRV1909_vpl.txt) · contraste del archivo de pasajes: ✔</w:t>
      </w:r>
      <w:r>
        <w:br/>
      </w:r>
      <w:r>
        <w:rPr>
          <w:b/>
        </w:rPr>
        <w:t>Lugar:</w:t>
      </w:r>
      <w:r>
        <w:t xml:space="preserve"> Ap 8:2 (RV1909)</w:t>
      </w:r>
      <w:r>
        <w:br/>
      </w:r>
      <w:r>
        <w:rPr>
          <w:b/>
        </w:rPr>
        <w:t>Tal como está en la fuente:</w:t>
      </w:r>
      <w:r>
        <w:t xml:space="preserve"> Y vi los siete ángeles que estaban delante de Dios; y les fueron dadas siete trompetas.</w:t>
      </w:r>
      <w:r>
        <w:t>, y con la séptima llega «el tiempo de los muertos, para que sean juzgados»</w:t>
      </w:r>
      <w:r>
        <w:t xml:space="preserve"> (Ap 11:18)</w:t>
      </w:r>
      <w:r>
        <w:br/>
      </w:r>
      <w:r>
        <w:rPr>
          <w:b/>
        </w:rPr>
        <w:t>leída en su fuente · Ap 11:18</w:t>
      </w:r>
      <w:r>
        <w:br/>
      </w:r>
      <w:r>
        <w:rPr>
          <w:b/>
        </w:rPr>
        <w:t>Archivo leído:</w:t>
      </w:r>
      <w:r>
        <w:t xml:space="preserve"> sblgnt_Rev.txt (biblia_rv1909\spaRV1909_texto_corrido.txt) · contraste del archivo de pasajes: ✔</w:t>
      </w:r>
      <w:r>
        <w:br/>
      </w:r>
      <w:r>
        <w:rPr>
          <w:b/>
        </w:rPr>
        <w:t>Lugar:</w:t>
      </w:r>
      <w:r>
        <w:t xml:space="preserve"> Ap 11:15 (RV1909)</w:t>
      </w:r>
      <w:r>
        <w:br/>
      </w:r>
      <w:r>
        <w:rPr>
          <w:b/>
        </w:rPr>
        <w:t>Tal como está en la fuente:</w:t>
      </w:r>
      <w:r>
        <w:t xml:space="preserve"> Y se han airado las naciones, y tu ira es venida, y el tiempo de los muertos, para que sean juzgados, y para que des el galardón á tus siervos los profetas, y á los santos, y á los que temen tu nombre, á los pequeñitos y á los grandes, y para que destruyas los que destruyen la tierra.</w:t>
      </w:r>
      <w:r>
        <w:t>. Abre la serie siguiente.</w:t>
      </w:r>
    </w:p>
    <w:p>
      <w:pPr>
        <w:pStyle w:val="ListBullet"/>
      </w:pPr>
      <w:r>
        <w:rPr>
          <w:b/>
        </w:rPr>
        <w:t>El juicio es de Dios y del Cordero, y a cada uno según sus obras.</w:t>
      </w:r>
      <w:r>
        <w:t xml:space="preserve"> Las almas que piden justicia se la piden a Dios: «¿Hasta cuándo, Señor, santo y verdadero, no juzgas y vengas nuestra sangre de los que moran en la tierra?»</w:t>
      </w:r>
      <w:r>
        <w:t xml:space="preserve"> (Ap 6:10)</w:t>
      </w:r>
      <w:r>
        <w:br/>
      </w:r>
      <w:r>
        <w:rPr>
          <w:b/>
        </w:rPr>
        <w:t>leída en su fuente · Ap 6:10</w:t>
      </w:r>
      <w:r>
        <w:br/>
      </w:r>
      <w:r>
        <w:rPr>
          <w:b/>
        </w:rPr>
        <w:t>Archivo leído:</w:t>
      </w:r>
      <w:r>
        <w:t xml:space="preserve"> spaRV1909_vpl.txt (biblia_rv1909\spaRV1909_vpl.txt) · contraste del archivo de pasajes: ✔</w:t>
      </w:r>
      <w:r>
        <w:br/>
      </w:r>
      <w:r>
        <w:rPr>
          <w:b/>
        </w:rPr>
        <w:t>Lugar:</w:t>
      </w:r>
      <w:r>
        <w:t xml:space="preserve"> Ap 6:9 (RV1909)</w:t>
      </w:r>
      <w:r>
        <w:br/>
      </w:r>
      <w:r>
        <w:rPr>
          <w:b/>
        </w:rPr>
        <w:t>Tal como está en la fuente:</w:t>
      </w:r>
      <w:r>
        <w:t xml:space="preserve"> Y clamaban en alta voz diciendo: ¿Hasta cuándo, Señor, santo y verdadero, no juzgas y vengas nuestra sangre de los que moran en la tierra?</w:t>
      </w:r>
      <w:r>
        <w:t>; los que se esconden piden que se los esconda «de la cara de aquél que está sentado sobre el trono, y de la ira del Cordero»</w:t>
      </w:r>
      <w:r>
        <w:t xml:space="preserve"> (Ap 6:16)</w:t>
      </w:r>
      <w:r>
        <w:br/>
      </w:r>
      <w:r>
        <w:rPr>
          <w:b/>
        </w:rPr>
        <w:t>leída en su fuente · Ap 6:16</w:t>
      </w:r>
      <w:r>
        <w:br/>
      </w:r>
      <w:r>
        <w:rPr>
          <w:b/>
        </w:rPr>
        <w:t>Archivo leído:</w:t>
      </w:r>
      <w:r>
        <w:t xml:space="preserve"> spaRV1909_vpl.txt (biblia_rv1909\spaRV1909_vpl.txt) · contraste del archivo de pasajes: ✔</w:t>
      </w:r>
      <w:r>
        <w:br/>
      </w:r>
      <w:r>
        <w:rPr>
          <w:b/>
        </w:rPr>
        <w:t>Lugar:</w:t>
      </w:r>
      <w:r>
        <w:t xml:space="preserve"> Ap 6:12 (RV1909)</w:t>
      </w:r>
      <w:r>
        <w:br/>
      </w:r>
      <w:r>
        <w:rPr>
          <w:b/>
        </w:rPr>
        <w:t>Tal como está en la fuente:</w:t>
      </w:r>
      <w:r>
        <w:t xml:space="preserve"> Y decían á los montes y á las peñas: Caed sobre nosotros, y escondednos de la cara de aquél que está sentado sobre el trono, y de la ira del Cordero:</w:t>
      </w:r>
      <w:r>
        <w:t>; y de los muertos, «fué hecho juicio de cada uno según sus obras»</w:t>
      </w:r>
      <w:r>
        <w:t xml:space="preserve"> (Ap 20:13; el 20:12, arriba)</w:t>
      </w:r>
      <w:r>
        <w:br/>
      </w:r>
      <w:r>
        <w:rPr>
          <w:b/>
        </w:rPr>
        <w:t>leída en su fuente · Ap 20:13; el 20:12, arriba</w:t>
      </w:r>
      <w:r>
        <w:br/>
      </w:r>
      <w:r>
        <w:rPr>
          <w:b/>
        </w:rPr>
        <w:t>Archivo leído:</w:t>
      </w:r>
      <w:r>
        <w:t xml:space="preserve"> 3 LO QUE TODAS LAS TRADICIONES GUARDARON - EL ARCA.md (biblia_rv1909\spaRV1909_texto_corrido.txt) · contraste del archivo de pasajes: ✔</w:t>
      </w:r>
      <w:r>
        <w:br/>
      </w:r>
      <w:r>
        <w:rPr>
          <w:b/>
        </w:rPr>
        <w:t>Lugar:</w:t>
      </w:r>
      <w:r>
        <w:t xml:space="preserve"> Ap 20:11 (RV1909)</w:t>
      </w:r>
      <w:r>
        <w:br/>
      </w:r>
      <w:r>
        <w:rPr>
          <w:b/>
        </w:rPr>
        <w:t>Tal como está en la fuente:</w:t>
      </w:r>
      <w:r>
        <w:t xml:space="preserve"> Y el mar dió los muertos que estaban en él; y la muerte y el infierno dieron los muertos que estaban en ellos; y fué hecho juicio de cada uno según sus obras.</w:t>
      </w:r>
      <w:r>
        <w:t>. En la serie de los sellos y las trompetas no juzga ningún hombre. La otra cara: el mismo libro dice también «Y vi tronos, y se sentaron sobre ellos, y les fué dado juicio»</w:t>
      </w:r>
      <w:r>
        <w:t xml:space="preserve"> (Ap 20:4)</w:t>
      </w:r>
      <w:r>
        <w:br/>
      </w:r>
      <w:r>
        <w:rPr>
          <w:b/>
        </w:rPr>
        <w:t>leída en su fuente · Ap 20:4</w:t>
      </w:r>
      <w:r>
        <w:br/>
      </w:r>
      <w:r>
        <w:rPr>
          <w:b/>
        </w:rPr>
        <w:t>Archivo leído:</w:t>
      </w:r>
      <w:r>
        <w:t xml:space="preserve"> spaRV1909_texto_corrido.txt (biblia_rv1909\spaRV1909_texto_corrido.txt) · contraste del archivo de pasajes: ✔</w:t>
      </w:r>
      <w:r>
        <w:br/>
      </w:r>
      <w:r>
        <w:rPr>
          <w:b/>
        </w:rPr>
        <w:t>Lugar:</w:t>
      </w:r>
      <w:r>
        <w:t xml:space="preserve"> Ap 20:4</w:t>
      </w:r>
      <w:r>
        <w:br/>
      </w:r>
      <w:r>
        <w:rPr>
          <w:b/>
        </w:rPr>
        <w:t>Tal como está en la fuente:</w:t>
      </w:r>
      <w:r>
        <w:t xml:space="preserve"> Y vi tronos, y se sentaron sobre ellos, y les fué dado juicio</w:t>
      </w:r>
      <w:r>
        <w:t>. Converge con lo de arriba: la siega es de los ángeles (Mt 13:39).</w:t>
      </w:r>
    </w:p>
    <w:p>
      <w:pPr>
        <w:pStyle w:val="ListBullet"/>
      </w:pPr>
      <w:r>
        <w:rPr>
          <w:b/>
        </w:rPr>
        <w:t>El cuándo, en sus dos caras.</w:t>
      </w:r>
      <w:r>
        <w:t xml:space="preserve"> «el tiempo está cerca»</w:t>
      </w:r>
      <w:r>
        <w:t xml:space="preserve"> (Ap 1:3; y 22:10)</w:t>
      </w:r>
      <w:r>
        <w:t>; y, en el Evangelio, «del día y hora nadie sabe, ni aun los ángeles de los cielos, sino mi Padre solo»</w:t>
      </w:r>
      <w:r>
        <w:t xml:space="preserve"> (Mt 24:36)</w:t>
      </w:r>
      <w:r>
        <w:br/>
      </w:r>
      <w:r>
        <w:rPr>
          <w:b/>
        </w:rPr>
        <w:t>leída en su fuente · Mt 24:36</w:t>
      </w:r>
      <w:r>
        <w:br/>
      </w:r>
      <w:r>
        <w:rPr>
          <w:b/>
        </w:rPr>
        <w:t>Archivo leído:</w:t>
      </w:r>
      <w:r>
        <w:t xml:space="preserve"> sblgnt_Matt.txt (biblia_rv1909\spaRV1909_texto_corrido.txt) · contraste del archivo de pasajes: ✔</w:t>
      </w:r>
      <w:r>
        <w:br/>
      </w:r>
      <w:r>
        <w:rPr>
          <w:b/>
        </w:rPr>
        <w:t>Lugar:</w:t>
      </w:r>
      <w:r>
        <w:t xml:space="preserve"> Mt 24:36 (RV1909)</w:t>
      </w:r>
      <w:r>
        <w:br/>
      </w:r>
      <w:r>
        <w:rPr>
          <w:b/>
        </w:rPr>
        <w:t>Tal como está en la fuente:</w:t>
      </w:r>
      <w:r>
        <w:t xml:space="preserve"> Empero del día y hora nadie sabe, ni aun los ángeles de los cielos, sino mi Padre solo.</w:t>
      </w:r>
      <w:r>
        <w:t>. De no saber la hora el texto no saca una fecha, sino velar: «Velad pues, porque no sabéis á qué hora ha de venir vuestro Señor»</w:t>
      </w:r>
      <w:r>
        <w:t xml:space="preserve"> (Mt 24:42)</w:t>
      </w:r>
      <w:r>
        <w:br/>
      </w:r>
      <w:r>
        <w:rPr>
          <w:b/>
        </w:rPr>
        <w:t>leída en su fuente · Mt 24:42</w:t>
      </w:r>
      <w:r>
        <w:br/>
      </w:r>
      <w:r>
        <w:rPr>
          <w:b/>
        </w:rPr>
        <w:t>Archivo leído:</w:t>
      </w:r>
      <w:r>
        <w:t xml:space="preserve"> spaRV1909_vpl.txt (biblia_rv1909\spaRV1909_vpl.txt) · contraste del archivo de pasajes: ✔</w:t>
      </w:r>
      <w:r>
        <w:br/>
      </w:r>
      <w:r>
        <w:rPr>
          <w:b/>
        </w:rPr>
        <w:t>Lugar:</w:t>
      </w:r>
      <w:r>
        <w:t xml:space="preserve"> Mt 24:42 (RV1909)</w:t>
      </w:r>
      <w:r>
        <w:br/>
      </w:r>
      <w:r>
        <w:rPr>
          <w:b/>
        </w:rPr>
        <w:t>Tal como está en la fuente:</w:t>
      </w:r>
      <w:r>
        <w:t xml:space="preserve"> Velad pues, porque no sabéis á qué hora ha de venir vuestro Señor.</w:t>
      </w:r>
      <w:r>
        <w:t>.</w:t>
      </w:r>
    </w:p>
    <w:p>
      <w:r>
        <w:t>[orden firme de 08.26 con las palabras de Kiko, chat de 08.26, 12-oct-2026, 17:0x; el encargo de fuentes el_septimo_sello, 12-oct-2026, comprobado por programa: 119 de 119 frases en su archivo; los pasajes, en F.9]</w:t>
      </w:r>
    </w:p>
    <w:p>
      <w:r>
        <w:rPr>
          <w:b/>
        </w:rPr>
        <w:t>Lectura del autor: el cribado, con la pesa.</w:t>
      </w:r>
      <w:r>
        <w:t xml:space="preserve"> Qué de todo esto es la ley de Dios, y qué no, lo juzga el autor, y por eso va aquí y no como dato. Se pesa con la misma pesa de toda la obra (</w:t>
      </w:r>
      <w:r>
        <w:t>0.5</w:t>
      </w:r>
      <w:r>
        <w:t>): primero, ¿roca o arena?, y cada texto está leído en su original o en una traducción reconocida (</w:t>
      </w:r>
      <w:r>
        <w:t>F.9</w:t>
      </w:r>
      <w:r>
        <w:t>); después, por sus frutos, ¿sirve más allá de sí, se sirve, o no cuida ni cumple? Así quedan tres montones:</w:t>
      </w:r>
    </w:p>
    <w:p>
      <w:pPr>
        <w:pStyle w:val="ListBullet"/>
      </w:pPr>
      <w:r>
        <w:rPr>
          <w:b/>
        </w:rPr>
        <w:t>Lo que converge y sirve, candidato a lo recibido:</w:t>
      </w:r>
      <w:r>
        <w:t xml:space="preserve"> que las reglas no las inventa quien manda, sino que se reciben y se transmiten de padres a hijos (Dt 30:19; Ptahhotep; Shuruppak; Avot 1:1); que lo que mandan es hacer lo justo y lo verdadero (Mi 6:8; Ptahhotep; Mencio; Hesíodo; Platón); y que la vuelta está en manos de cada uno. Es lo mismo que guarda el Arca (</w:t>
      </w:r>
      <w:r>
        <w:t>3.2</w:t>
      </w:r>
      <w:r>
        <w:t>), con el mismo hilo: servir (</w:t>
      </w:r>
      <w:r>
        <w:t>3.6</w:t>
      </w:r>
      <w:r>
        <w:t>).</w:t>
      </w:r>
    </w:p>
    <w:p>
      <w:pPr>
        <w:pStyle w:val="ListBullet"/>
      </w:pPr>
      <w:r>
        <w:rPr>
          <w:b/>
        </w:rPr>
        <w:t>Lo propio de cada tradición, que se nombra y no se tacha:</w:t>
      </w:r>
      <w:r>
        <w:t xml:space="preserve"> quién trae la vuelta y cómo se llama lo recibido. Quién la trae: en el Nuevo Testamento, Jesús, que se llama a sí mismo el camino y pide que cada uno lo siga; el mismo libro dice también que nadie viene al Padre sino por él. En la Gita, el que nace de era en era; en el Corán, la dirección de Dios; en Platón, el dios que vuelve al timón. Cómo se llama lo recibido: la Torá, el yoga, el Tao, la Religión de Ahura. Es la fe de cada una, y la obra no toma partido entre ellas; lo que tienen en común, que el camino lo anda cada uno, es dato y está arriba.</w:t>
      </w:r>
    </w:p>
    <w:p>
      <w:pPr>
        <w:pStyle w:val="ListBullet"/>
      </w:pPr>
      <w:r>
        <w:rPr>
          <w:b/>
        </w:rPr>
        <w:t>Lo que se nombra con su diferencia: la orden de Zeus.</w:t>
      </w:r>
      <w:r>
        <w:t xml:space="preserve"> No se aparta ni se fuerza. El texto manda a la ciudad dar muerte al que no pueda participar de la reverencia y la justicia, pero después de la enseñanza y del castigo que disuade (arriba); y lo que converge con él lleva su diferencia: el juicio último no es del hombre y, cuando el hombre ejecuta, antes van el aviso, la investigación y el límite. Lo que el autor lee en ella va aparte, como aviso a navegantes.</w:t>
      </w:r>
    </w:p>
    <w:p>
      <w:r>
        <w:t>Y la pesa vale para quien pesa (</w:t>
      </w:r>
      <w:r>
        <w:t>2.5</w:t>
      </w:r>
      <w:r>
        <w:t>): lo que es dato es la cuenta; lo demás, lectura.</w:t>
      </w:r>
    </w:p>
    <w:p>
      <w:r>
        <w:rPr>
          <w:b/>
        </w:rPr>
        <w:t>Donde la fuente dice otra cosa.</w:t>
      </w:r>
      <w:r>
        <w:t xml:space="preserve"> En varios textos se esperaba una cosa y la fuente dice otra: Ezequiel no nombra el árbol de la vida, el traductor de Ptahhotep no escribe Maat, el Vendidad no habla de elegir, y el griego del Protágoras dice </w:t>
      </w:r>
      <w:r>
        <w:rPr>
          <w:i/>
        </w:rPr>
        <w:t>el que no pueda</w:t>
      </w:r>
      <w:r>
        <w:t xml:space="preserve"> participar donde la traducción de Jowett dice </w:t>
      </w:r>
      <w:r>
        <w:rPr>
          <w:i/>
        </w:rPr>
        <w:t>el que no tenga parte</w:t>
      </w:r>
      <w:r>
        <w:t>, y la Reina-Valera dice «desatar» los siete sellos donde el griego del Apocalipsis dice solo «abrir» (Ap 5:5; arriba). Se escribe lo que dice la fuente y se anota la diferencia, tradición por tradición, en F.9.</w:t>
      </w:r>
    </w:p>
    <w:p>
      <w:r>
        <w:t>[parlamento de la arqueología (08/21), apartado 4.4, con la pesa calibrada del parlamento de la balanza (08/22), 11.4; los montones segundo y tercero, con las decisiones de Kiko del parlamento 08/23, apartado 10; lectura del autor, sin dato nuevo]</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pPr>
        <w:pStyle w:val="ListBullet"/>
      </w:pPr>
      <w:r>
        <w:rPr>
          <w:b/>
        </w:rPr>
        <w:t>Todo se ve, en diez de las trece,</w:t>
      </w:r>
      <w:r>
        <w:t xml:space="preserve"> también lo que se hace a escondidas. Dios conoce el sentarse y el levantarse del hombre y su palabra antes de que la diga, y las tinieblas no le encubren nada (Sal 139:1-12); sus ojos están en todo lugar, mirando a los malos y a los buenos (Pr 15:3). Varuna está como tercero donde dos cuchichean y ha contado los parpadeos de los hombres (Atharva Veda 4.16), y sus espías recorren con la vista las dos mitades del mundo (Rig Veda 7.87.3). El Cielo ve como ve el pueblo (Shujing, la Gran Declaración, que ya cita Mencio, 5A5), y su red, de mallas anchas, no deja escapar nada (Daodejing 73). Lo dicen también el Nuevo Testamento, la tradición rabínica, el islam, Persia, Egipto y Grecia, y el Popol Vuh al revés: lo ven todo los dioses, que empañan los ojos de los primeros hombres para que solo vean lo cercano. Converge en las tres patas sin contacto documentado: Israel, la India y China. En el norte, en parte (los cuervos de Odín); en lo leído de Mesopotamia no se halló; y en el budismo nadie mira: la consecuencia sigue sola a la obra.</w:t>
      </w:r>
    </w:p>
    <w:p>
      <w:pPr>
        <w:pStyle w:val="ListBullet"/>
      </w:pPr>
      <w:r>
        <w:rPr>
          <w:b/>
        </w:rPr>
        <w:t>Queda escrito, en ocho:</w:t>
      </w:r>
      <w:r>
        <w:t xml:space="preserve"> en el libro de memoria (Mal 3:16) y en los libros que se abren en el juicio (Dn 7:10); en el libro donde se escriben todas las obras (Avot 2:1); en los libros por los que se juzga a los muertos según sus obras (Ap 20:12); por unos escribas nobles que saben lo que hace cada uno, en una Escritura que no deja nada sin contar, ni grande ni pequeño (Corán 82:10-12 y 18:49); por Thot, que con Maat lleva el registro (Papiro de Ani); en los registros según los cuales se da a los justos lo que les corresponde (Yasna 31:14, en la traducción de avesta.org); por los espíritus que anotan las culpas de los hombres (Ganying Pian); y por Hades, que lo observa todo y lo inscribe en su mente (Esquilo, Euménides 273-275). Pero no converge en las tres patas, solo en una, Israel: en la India y en el budismo no hay libro ni escriba, porque la cuenta la lleva la propia obra (Bṛhadāraṇyaka Upanishad 4.4.5; Dhammapada 127); y el texto chino es un tratado taoísta que su traductor sitúa en el siglo XI, y él mismo dice que la llegada del sistema indio a China fue lo que más influyó en el taoísmo (Legge). En lo leído de Mesopotamia, del norte y del Popol Vuh no se dice.</w:t>
      </w:r>
    </w:p>
    <w:p>
      <w:pPr>
        <w:pStyle w:val="ListBullet"/>
      </w:pPr>
      <w:r>
        <w:rPr>
          <w:b/>
        </w:rPr>
        <w:t>Para qué:</w:t>
      </w:r>
      <w:r>
        <w:t xml:space="preserve"> casi siempre, para el juicio; a veces, para el cuidado o para la memoria (Sal 56:8; Mal 3:16). Y la frase de que hasta los cabellos están contados (Mt 10:30; Lc 12:7) va entre dos llamadas a no temer, junto a los pajarillos, de los que ni uno cae a tierra sin el Padre: habla de su cuidado hasta lo más pequeño, no de un libro de las obras.</w:t>
      </w:r>
    </w:p>
    <w:p>
      <w:pPr>
        <w:pStyle w:val="ListBullet"/>
      </w:pPr>
      <w:r>
        <w:rPr>
          <w:b/>
        </w:rPr>
        <w:t>En contra o con matiz:</w:t>
      </w:r>
      <w:r>
        <w:t xml:space="preserve"> Job se queja de que Dios lo mire a todas horas (Job 7:17-20); el Eclesiastés dice que de los muertos se olvida hasta la memoria (Ecl 9:5); para Epicuro, el ser bienaventurado no conoce la ira ni el favor (Diógenes Laercio X, 139); y el Cielo y la Tierra del Daodejing no obran por benevolencia (Daodejing 5).</w:t>
      </w:r>
    </w:p>
    <w:p>
      <w:r>
        <w:t>[fila 569 de 08/01: Kiko, chat de 08.24, 12-oct-2026; el encargo de fuentes el_registro_de_todo, 12-oct-2026, comprobado por programa: 209 de 209 frases en su archivo; la fecha del Ganying Pian, de la introducción de Legge (Sacred Books of the East, 39, 1891); los pasajes, en F.9]</w:t>
      </w:r>
    </w:p>
    <w:p>
      <w:r>
        <w:rPr>
          <w:b/>
        </w:rPr>
        <w:t>Conclusión, lo que arrojan los datos: el ungido, tal como lo dice el texto.</w:t>
      </w:r>
      <w:r>
        <w:t xml:space="preserve"> La palabra «Cristo» sí está en los textos, y dice esto; los pasajes, en F.9.</w:t>
      </w:r>
    </w:p>
    <w:p>
      <w:pPr>
        <w:pStyle w:val="ListBullet"/>
      </w:pPr>
      <w:r>
        <w:rPr>
          <w:b/>
        </w:rPr>
        <w:t>«Cristo» es «ungido»: un título, no un apellido.</w:t>
      </w:r>
      <w:r>
        <w:t xml:space="preserve"> El propio Nuevo Testamento lo traduce: «Hemos hallado al Mesías (que declarado es, el Cristo)»</w:t>
      </w:r>
      <w:r>
        <w:t xml:space="preserve"> (Jn 1:41)</w:t>
      </w:r>
      <w:r>
        <w:br/>
      </w:r>
      <w:r>
        <w:rPr>
          <w:b/>
        </w:rPr>
        <w:t>leída en su fuente · Jn 1:41</w:t>
      </w:r>
      <w:r>
        <w:br/>
      </w:r>
      <w:r>
        <w:rPr>
          <w:b/>
        </w:rPr>
        <w:t>Archivo leído:</w:t>
      </w:r>
      <w:r>
        <w:t xml:space="preserve"> sblgnt_John.txt (biblia_rv1909\spaRV1909_texto_corrido.txt) · contraste del archivo de pasajes: ✔</w:t>
      </w:r>
      <w:r>
        <w:br/>
      </w:r>
      <w:r>
        <w:rPr>
          <w:b/>
        </w:rPr>
        <w:t>Lugar:</w:t>
      </w:r>
      <w:r>
        <w:t xml:space="preserve"> Jn 1:41 (RV1909)</w:t>
      </w:r>
      <w:r>
        <w:br/>
      </w:r>
      <w:r>
        <w:rPr>
          <w:b/>
        </w:rPr>
        <w:t>Tal como está en la fuente:</w:t>
      </w:r>
      <w:r>
        <w:t xml:space="preserve"> Este halló primero á su hermano Simón, y díjole: Hemos hallado al Mesías (que declarado es, el Cristo).</w:t>
      </w:r>
      <w:r>
        <w:t>; de Jesús dice que Dios lo «ha hecho Señor y Cristo»</w:t>
      </w:r>
      <w:r>
        <w:t xml:space="preserve"> (Hch 2:36)</w:t>
      </w:r>
      <w:r>
        <w:t xml:space="preserve"> y que «le ungió Dios de Espíritu Santo y de potencia»</w:t>
      </w:r>
      <w:r>
        <w:t xml:space="preserve"> (Hch 10:38)</w:t>
      </w:r>
      <w:r>
        <w:br/>
      </w:r>
      <w:r>
        <w:rPr>
          <w:b/>
        </w:rPr>
        <w:t>leída en su fuente · Hch 10:38</w:t>
      </w:r>
      <w:r>
        <w:br/>
      </w:r>
      <w:r>
        <w:rPr>
          <w:b/>
        </w:rPr>
        <w:t>Archivo leído:</w:t>
      </w:r>
      <w:r>
        <w:t xml:space="preserve"> sblgnt_Acts.txt (biblia_rv1909\spaRV1909_texto_corrido.txt) · contraste del archivo de pasajes: ✔</w:t>
      </w:r>
      <w:r>
        <w:br/>
      </w:r>
      <w:r>
        <w:rPr>
          <w:b/>
        </w:rPr>
        <w:t>Lugar:</w:t>
      </w:r>
      <w:r>
        <w:t xml:space="preserve"> Hch 10:38 (RV1909)</w:t>
      </w:r>
      <w:r>
        <w:br/>
      </w:r>
      <w:r>
        <w:rPr>
          <w:b/>
        </w:rPr>
        <w:t>Tal como está en la fuente:</w:t>
      </w:r>
      <w:r>
        <w:t xml:space="preserve"> [Cuanto] á Jesús de Nazaret; cómo le ungió Dios de Espíritu Santo y de potencia; el cual anduvo haciendo bienes, y sanando á todos los oprimidos del diablo; porque Dios era con él.</w:t>
      </w:r>
      <w:r>
        <w:t>. En la Biblia hebrea, «ungido» se dice del sacerdote (Lv 4:3), del rey, «el ungido de Jehová»</w:t>
      </w:r>
      <w:r>
        <w:t xml:space="preserve"> (1 S 24:7)</w:t>
      </w:r>
      <w:r>
        <w:t>, y hasta de Ciro, rey de Persia: «á su ungido, á Ciro»</w:t>
      </w:r>
      <w:r>
        <w:t xml:space="preserve"> (Is 45:1)</w:t>
      </w:r>
      <w:r>
        <w:t>, «aunque no me conociste»</w:t>
      </w:r>
      <w:r>
        <w:t xml:space="preserve"> (Is 45:4)</w:t>
      </w:r>
      <w:r>
        <w:t>.</w:t>
      </w:r>
    </w:p>
    <w:p>
      <w:pPr>
        <w:pStyle w:val="ListBullet"/>
      </w:pPr>
      <w:r>
        <w:rPr>
          <w:b/>
        </w:rPr>
        <w:t>Ungir es untar con aceite para un oficio.</w:t>
      </w:r>
      <w:r>
        <w:t xml:space="preserve"> Con el mismo verbo hebreo se pinta una casa (Jer 22:14) y se unta un escudo (Is 21:5). Se unge al sacerdote, «Ungirás también á Aarón y á sus hijos, y los consagrarás para que sean mis sacerdotes»</w:t>
      </w:r>
      <w:r>
        <w:t xml:space="preserve"> (Ex 30:30)</w:t>
      </w:r>
      <w:r>
        <w:br/>
      </w:r>
      <w:r>
        <w:rPr>
          <w:b/>
        </w:rPr>
        <w:t>leída en su fuente · Ex 30:30</w:t>
      </w:r>
      <w:r>
        <w:br/>
      </w:r>
      <w:r>
        <w:rPr>
          <w:b/>
        </w:rPr>
        <w:t>Archivo leído:</w:t>
      </w:r>
      <w:r>
        <w:t xml:space="preserve"> Exod.txt (biblia_rv1909\spaRV1909_texto_corrido.txt) · contraste del archivo de pasajes: ✔</w:t>
      </w:r>
      <w:r>
        <w:br/>
      </w:r>
      <w:r>
        <w:rPr>
          <w:b/>
        </w:rPr>
        <w:t>Lugar:</w:t>
      </w:r>
      <w:r>
        <w:t xml:space="preserve"> Ex 30:30 (RV1909)</w:t>
      </w:r>
      <w:r>
        <w:br/>
      </w:r>
      <w:r>
        <w:rPr>
          <w:b/>
        </w:rPr>
        <w:t>Tal como está en la fuente:</w:t>
      </w:r>
      <w:r>
        <w:t xml:space="preserve"> Ungirás también á Aarón y á sus hijos, y los consagrarás para que sean mis sacerdotes.</w:t>
      </w:r>
      <w:r>
        <w:t>, al rey (1 S 10:1) y, por mandato, al profeta (1 R 19:16).</w:t>
      </w:r>
    </w:p>
    <w:p>
      <w:pPr>
        <w:pStyle w:val="ListBullet"/>
      </w:pPr>
      <w:r>
        <w:rPr>
          <w:b/>
        </w:rPr>
        <w:t>El Espíritu lo muda.</w:t>
      </w:r>
      <w:r>
        <w:t xml:space="preserve"> A Saúl, al ungirlo: «serás mudado en otro hombre»</w:t>
      </w:r>
      <w:r>
        <w:t xml:space="preserve"> (1 S 10:6)</w:t>
      </w:r>
      <w:r>
        <w:br/>
      </w:r>
      <w:r>
        <w:rPr>
          <w:b/>
        </w:rPr>
        <w:t>pasaje guardado</w:t>
      </w:r>
      <w:r>
        <w:br/>
      </w:r>
      <w:r>
        <w:rPr>
          <w:b/>
        </w:rPr>
        <w:t>Archivo leído:</w:t>
      </w:r>
      <w:r>
        <w:t xml:space="preserve"> 1Sam.txt (biblia_rv1909\spaRV1909_texto_corrido.txt) · contraste del archivo de pasajes: ✔</w:t>
      </w:r>
      <w:r>
        <w:br/>
      </w:r>
      <w:r>
        <w:rPr>
          <w:b/>
        </w:rPr>
        <w:t>Lugar:</w:t>
      </w:r>
      <w:r>
        <w:t xml:space="preserve"> 1 S 10:1 (RV1909)</w:t>
      </w:r>
      <w:r>
        <w:br/>
      </w:r>
      <w:r>
        <w:rPr>
          <w:b/>
        </w:rPr>
        <w:t>Tal como está en la fuente:</w:t>
      </w:r>
      <w:r>
        <w:t xml:space="preserve"> Y el espíritu de Jehová te arrebatará, y profetizarás con ellos, y serás mudado en otro hombre.</w:t>
      </w:r>
      <w:r>
        <w:t>; a David, «desde aquel día en adelante el espíritu de Jehová tomó á David»</w:t>
      </w:r>
      <w:r>
        <w:t xml:space="preserve"> (1 S 16:13)</w:t>
      </w:r>
      <w:r>
        <w:br/>
      </w:r>
      <w:r>
        <w:rPr>
          <w:b/>
        </w:rPr>
        <w:t>leída en su fuente · 1 S 16:13</w:t>
      </w:r>
      <w:r>
        <w:br/>
      </w:r>
      <w:r>
        <w:rPr>
          <w:b/>
        </w:rPr>
        <w:t>Archivo leído:</w:t>
      </w:r>
      <w:r>
        <w:t xml:space="preserve"> 1Sam.txt (biblia_rv1909\spaRV1909_texto_corrido.txt) · contraste del archivo de pasajes: ✔</w:t>
      </w:r>
      <w:r>
        <w:br/>
      </w:r>
      <w:r>
        <w:rPr>
          <w:b/>
        </w:rPr>
        <w:t>Lugar:</w:t>
      </w:r>
      <w:r>
        <w:t xml:space="preserve"> 1 S 16:13 (RV1909)</w:t>
      </w:r>
      <w:r>
        <w:br/>
      </w:r>
      <w:r>
        <w:rPr>
          <w:b/>
        </w:rPr>
        <w:t>Tal como está en la fuente:</w:t>
      </w:r>
      <w:r>
        <w:t xml:space="preserve"> Y Samuel tomó el cuerno del aceite, y ungiólo de entre sus hermanos: y desde aquel día en adelante el espíritu de Jehová tomó á David. Levantóse luego Samuel, y volvióse á Rama.</w:t>
      </w:r>
      <w:r>
        <w:t>. Y Isaías une unción, Espíritu y tarea: «EL espíritu del Señor Jehová es sobre mí, porque me ungió Jehová»</w:t>
      </w:r>
      <w:r>
        <w:t xml:space="preserve"> (Is 61:1)</w:t>
      </w:r>
      <w:r>
        <w:br/>
      </w:r>
      <w:r>
        <w:rPr>
          <w:b/>
        </w:rPr>
        <w:t>leída en su fuente · Is 61:1</w:t>
      </w:r>
      <w:r>
        <w:br/>
      </w:r>
      <w:r>
        <w:rPr>
          <w:b/>
        </w:rPr>
        <w:t>Archivo leído:</w:t>
      </w:r>
      <w:r>
        <w:t xml:space="preserve"> sblgnt_Luke.txt (biblia_rv1909\spaRV1909_texto_corrido.txt) · contraste del archivo de pasajes: ✔</w:t>
      </w:r>
      <w:r>
        <w:br/>
      </w:r>
      <w:r>
        <w:rPr>
          <w:b/>
        </w:rPr>
        <w:t>Lugar:</w:t>
      </w:r>
      <w:r>
        <w:t xml:space="preserve"> Is 61:1 (RV1909)</w:t>
      </w:r>
      <w:r>
        <w:br/>
      </w:r>
      <w:r>
        <w:rPr>
          <w:b/>
        </w:rPr>
        <w:t>Tal como está en la fuente:</w:t>
      </w:r>
      <w:r>
        <w:t xml:space="preserve"> EL espíritu del Señor Jehová es sobre mí, porque me ungió Jehová; hame enviado á predicar buenas nuevas á los abatidos, á vendar á los quebrantados de corazón, á publicar libertad á los cautivos, y á los presos abertura de la cárcel;</w:t>
      </w:r>
      <w:r>
        <w:t>, que Jesús lee de sí (Lc 4:21).</w:t>
      </w:r>
    </w:p>
    <w:p>
      <w:pPr>
        <w:pStyle w:val="ListBullet"/>
      </w:pPr>
      <w:r>
        <w:rPr>
          <w:b/>
        </w:rPr>
        <w:t>De unos pocos, y prometido a todos.</w:t>
      </w:r>
      <w:r>
        <w:t xml:space="preserve"> En la Biblia hebrea se unge a unos pocos, por su oficio, con el deseo de Moisés, «ojalá que todo el pueblo de Jehová fuesen profetas»</w:t>
      </w:r>
      <w:r>
        <w:t xml:space="preserve"> (Nm 11:29)</w:t>
      </w:r>
      <w:r>
        <w:br/>
      </w:r>
      <w:r>
        <w:rPr>
          <w:b/>
        </w:rPr>
        <w:t>leída en su fuente · Nm 11:29</w:t>
      </w:r>
      <w:r>
        <w:br/>
      </w:r>
      <w:r>
        <w:rPr>
          <w:b/>
        </w:rPr>
        <w:t>Archivo leído:</w:t>
      </w:r>
      <w:r>
        <w:t xml:space="preserve"> Num.txt (biblia_rv1909\spaRV1909_texto_corrido.txt) · contraste del archivo de pasajes: ✔</w:t>
      </w:r>
      <w:r>
        <w:br/>
      </w:r>
      <w:r>
        <w:rPr>
          <w:b/>
        </w:rPr>
        <w:t>Lugar:</w:t>
      </w:r>
      <w:r>
        <w:t xml:space="preserve"> Nm 11:29 (RV1909)</w:t>
      </w:r>
      <w:r>
        <w:br/>
      </w:r>
      <w:r>
        <w:rPr>
          <w:b/>
        </w:rPr>
        <w:t>Tal como está en la fuente:</w:t>
      </w:r>
      <w:r>
        <w:t xml:space="preserve"> Y Moisés le respondió: ¿Tienes tú celos por mí? mas ojalá que todo el pueblo de Jehová fuesen profetas, que Jehová pusiera su espíritu sobre ellos.</w:t>
      </w:r>
      <w:r>
        <w:t>, y la promesa, «derramaré mi Espíritu sobre toda carne»</w:t>
      </w:r>
      <w:r>
        <w:t xml:space="preserve"> (Jl 2:28)</w:t>
      </w:r>
      <w:r>
        <w:br/>
      </w:r>
      <w:r>
        <w:rPr>
          <w:b/>
        </w:rPr>
        <w:t>leída en su fuente · Jl 2:28</w:t>
      </w:r>
      <w:r>
        <w:br/>
      </w:r>
      <w:r>
        <w:rPr>
          <w:b/>
        </w:rPr>
        <w:t>Archivo leído:</w:t>
      </w:r>
      <w:r>
        <w:t xml:space="preserve"> sblgnt_Acts.txt (biblia_rv1909\spaRV1909_texto_corrido.txt) · contraste del archivo de pasajes: ✔</w:t>
      </w:r>
      <w:r>
        <w:br/>
      </w:r>
      <w:r>
        <w:rPr>
          <w:b/>
        </w:rPr>
        <w:t>Lugar:</w:t>
      </w:r>
      <w:r>
        <w:t xml:space="preserve"> Jl 2:28 (RV1909)</w:t>
      </w:r>
      <w:r>
        <w:br/>
      </w:r>
      <w:r>
        <w:rPr>
          <w:b/>
        </w:rPr>
        <w:t>Tal como está en la fuente:</w:t>
      </w:r>
      <w:r>
        <w:t xml:space="preserve"> Y será que después de esto, derramaré mi Espíritu sobre toda carne, y profetizarán vuestros hijos y vuestras hijas; vuestros viejos soñarán sueños, y vuestros mancebos verán visiones.</w:t>
      </w:r>
      <w:r>
        <w:t>, que Pedro cita (Hch 2:17). En el Nuevo Testamento, de todos los que creen: «la unción que vosotros habéis recibido de él, mora en vosotros»</w:t>
      </w:r>
      <w:r>
        <w:t xml:space="preserve"> (1 Jn 2:27)</w:t>
      </w:r>
      <w:r>
        <w:br/>
      </w:r>
      <w:r>
        <w:rPr>
          <w:b/>
        </w:rPr>
        <w:t>leída en su fuente · 1 Jn 2:27</w:t>
      </w:r>
      <w:r>
        <w:br/>
      </w:r>
      <w:r>
        <w:rPr>
          <w:b/>
        </w:rPr>
        <w:t>Archivo leído:</w:t>
      </w:r>
      <w:r>
        <w:t xml:space="preserve"> sblgnt_1John.txt (biblia_rv1909\spaRV1909_texto_corrido.txt) · contraste del archivo de pasajes: ✔</w:t>
      </w:r>
      <w:r>
        <w:br/>
      </w:r>
      <w:r>
        <w:rPr>
          <w:b/>
        </w:rPr>
        <w:t>Lugar:</w:t>
      </w:r>
      <w:r>
        <w:t xml:space="preserve"> 1 Jn 2:20 (RV1909)</w:t>
      </w:r>
      <w:r>
        <w:br/>
      </w:r>
      <w:r>
        <w:rPr>
          <w:b/>
        </w:rPr>
        <w:t>Tal como está en la fuente:</w:t>
      </w:r>
      <w:r>
        <w:t xml:space="preserve"> Pero la unción que vosotros habéis recibido de él, mora en vosotros, y no tenéis necesidad que ninguno os enseñe; mas como la unción misma os enseña de todas cosas, y es verdadera, y no es mentira, así como os ha enseñado, perseveraréis en él.</w:t>
      </w:r>
      <w:r>
        <w:t>.</w:t>
      </w:r>
    </w:p>
    <w:p>
      <w:pPr>
        <w:pStyle w:val="ListBullet"/>
      </w:pPr>
      <w:r>
        <w:rPr>
          <w:b/>
        </w:rPr>
        <w:t>Converge en las tres patas, con límites.</w:t>
      </w:r>
      <w:r>
        <w:t xml:space="preserve"> En las tres tradiciones sin contacto documentado alguien recibe o alcanza algo de lo alto: en Israel, por unción y Espíritu; en la India, por un camino propio y sin unción (el de mente firme, Bhagavad Gita 2.55 y 2.72); en China, por la virtud (el Mandato del Cielo, en el Shujing; el sabio, de nuestra misma especie, Mencio 6A7). Israel lo dice como algo que Dios da; la India y China, como algo que se alcanza. Y las tres le ponen límite: «se levantarán falsos Cristos, y falsos profetas»</w:t>
      </w:r>
      <w:r>
        <w:t xml:space="preserve"> (Mt 24:24)</w:t>
      </w:r>
      <w:r>
        <w:br/>
      </w:r>
      <w:r>
        <w:rPr>
          <w:b/>
        </w:rPr>
        <w:t>leída en su fuente · Mt 24:24</w:t>
      </w:r>
      <w:r>
        <w:br/>
      </w:r>
      <w:r>
        <w:rPr>
          <w:b/>
        </w:rPr>
        <w:t>Archivo leído:</w:t>
      </w:r>
      <w:r>
        <w:t xml:space="preserve"> sblgnt_Matt.txt (biblia_rv1909\spaRV1909_texto_corrido.txt) · contraste del archivo de pasajes: ✔</w:t>
      </w:r>
      <w:r>
        <w:br/>
      </w:r>
      <w:r>
        <w:rPr>
          <w:b/>
        </w:rPr>
        <w:t>Lugar:</w:t>
      </w:r>
      <w:r>
        <w:t xml:space="preserve"> Mt 24:24 (RV1909)</w:t>
      </w:r>
      <w:r>
        <w:br/>
      </w:r>
      <w:r>
        <w:rPr>
          <w:b/>
        </w:rPr>
        <w:t>Tal como está en la fuente:</w:t>
      </w:r>
      <w:r>
        <w:t xml:space="preserve"> Porque se levantarán falsos Cristos, y falsos profetas, y darán señales grandes y prodigios; de tal manera que engañarán, si [es] posible, aun á los escogidos.</w:t>
      </w:r>
      <w:r>
        <w:t>, y la prueba del que habla en nombre de Dios es que se cumpla (Dt 18:22); el Cielo ayuda solo al virtuoso (Shujing); y el sabio es difícil de hallar (Bhagavad Gita 7.19).</w:t>
      </w:r>
    </w:p>
    <w:p>
      <w:r>
        <w:t>[orden firme de 08.26 con las palabras de Kiko, chat de 08.26, 12-oct-2026, 17:0x; el encargo de fuentes el_camino_y_el_aviso, lotes D y E, 12-oct-2026, verificados por programa; los pasajes, en F.9]</w:t>
      </w:r>
    </w:p>
    <w:p>
      <w:r>
        <w:rPr>
          <w:b/>
        </w:rPr>
        <w:t>Lectura del autor: aviso a navegantes.</w:t>
      </w:r>
      <w:r>
        <w:t xml:space="preserve"> El autor lee la orden de Zeus como un aviso a navegantes: no habla de un hombre frente a otro, sino que transmite las consecuencias del día del juicio; y, como con el hijo que se porta mal, antes de la corrección van varios avisos. Es lectura y no dato, porque el texto de Platón manda a la ciudad ejecutar (arriba); y al lado va lo que la obra pide a todos: nadie se toma la justicia por su mano (el </w:t>
      </w:r>
      <w:r>
        <w:t>capítulo 9</w:t>
      </w:r>
      <w:r>
        <w:t xml:space="preserve">, en su límite honesto; </w:t>
      </w:r>
      <w:r>
        <w:t>10.3</w:t>
      </w:r>
      <w:r>
        <w:t>). El camino, para el autor, es el del poeta: «caminante, no hay camino, / se hace camino al andar»</w:t>
      </w:r>
      <w:r>
        <w:t xml:space="preserve"> (Antonio Machado, Poesías completas, Madrid, Publicaciones de la Residencia de Estudiantes, 1917, CXXXVI, «Proverbios y cantares», XXVIII)</w:t>
      </w:r>
      <w:r>
        <w:br/>
      </w:r>
      <w:r>
        <w:rPr>
          <w:b/>
        </w:rPr>
        <w:t>leída en su fuente · Antonio Machado, Poesías completas, Madrid, Publicaciones de la Residencia de Estudiantes,</w:t>
      </w:r>
      <w:r>
        <w:br/>
      </w:r>
      <w:r>
        <w:rPr>
          <w:b/>
        </w:rPr>
        <w:t>Archivo leído:</w:t>
      </w:r>
      <w:r>
        <w:t xml:space="preserve"> machado_poesias_completas_1917_gutenberg_68525.txt (reglas_del_juego_12oct\originales\machado_poesias_completas_1917_gutenberg_68525.txt) · contraste del archivo de pasajes: ✔</w:t>
      </w:r>
      <w:r>
        <w:br/>
      </w:r>
      <w:r>
        <w:rPr>
          <w:b/>
        </w:rPr>
        <w:t>Lugar:</w:t>
      </w:r>
      <w:r>
        <w:t xml:space="preserve"> Antonio Machado, Poesías completas, Madrid, Publicaciones de la Residencia de Estudiantes, 1917, CXXXVI, «Proverbios y cantares», XXVIII</w:t>
      </w:r>
      <w:r>
        <w:br/>
      </w:r>
      <w:r>
        <w:rPr>
          <w:b/>
        </w:rPr>
        <w:t>Tal como está en la fuente:</w:t>
      </w:r>
      <w:r>
        <w:t xml:space="preserve"> caminante, no hay camino, / se hace camino al andar</w:t>
      </w:r>
      <w:r>
        <w:t>. Y lo dice con una imagen suya: sigue al conejo blanco por las baldosas amarillas. Es el aviso para los navegantes en el fluir de la vida. Lo que el autor llama «energía crística» no está en los textos con ese nombre (lo más cercano es la teosofía de 1887; lo que sí dice el texto: «Dios es el que en vosotros obra»</w:t>
      </w:r>
      <w:r>
        <w:t xml:space="preserve"> (Flp 2:13)</w:t>
      </w:r>
      <w:r>
        <w:br/>
      </w:r>
      <w:r>
        <w:rPr>
          <w:b/>
        </w:rPr>
        <w:t>leída en su fuente · Flp 2:13</w:t>
      </w:r>
      <w:r>
        <w:br/>
      </w:r>
      <w:r>
        <w:rPr>
          <w:b/>
        </w:rPr>
        <w:t>Archivo leído:</w:t>
      </w:r>
      <w:r>
        <w:t xml:space="preserve"> sblgnt_Phil.txt (biblia_rv1909\spaRV1909_texto_corrido.txt) · contraste del archivo de pasajes: ✔</w:t>
      </w:r>
      <w:r>
        <w:br/>
      </w:r>
      <w:r>
        <w:rPr>
          <w:b/>
        </w:rPr>
        <w:t>Lugar:</w:t>
      </w:r>
      <w:r>
        <w:t xml:space="preserve"> Flp 2:13 (RV1909)</w:t>
      </w:r>
      <w:r>
        <w:br/>
      </w:r>
      <w:r>
        <w:rPr>
          <w:b/>
        </w:rPr>
        <w:t>Tal como está en la fuente:</w:t>
      </w:r>
      <w:r>
        <w:t xml:space="preserve"> Porque Dios es el que en vosotros obra así el querer como el hacer, por su buena voluntad.</w:t>
      </w:r>
      <w:r>
        <w:t xml:space="preserve">, </w:t>
      </w:r>
      <w:r>
        <w:t>F.9</w:t>
      </w:r>
      <w:r>
        <w:t xml:space="preserve">): es su palabra para el estado del ungido, «tocado por la mano de Dios», que él lee como estar alineado en un estado de equilibrio en virtud (el centro de la balanza, </w:t>
      </w:r>
      <w:r>
        <w:t>0.5</w:t>
      </w:r>
      <w:r>
        <w:t>). Ahora que conoces las verdaderas reglas del juego, ¿qué vas a hacer cuando nadie te mira? ¿Realmente estás seguro? Con toda la documentación recopilada, ¿crees ya que existe un ser superior? ¿Alguna vez has dejado de creer que existe Dios? ¿Cómo es posible que tantas tradiciones converjan? Algo de verdad tiene que haber: cuando el río suena, agua lleva. Ahora que todo ha sido desvelado, las reglas del juego ya están en manos de todos. ¿Qué vamos a hacer con todo esto?</w:t>
      </w:r>
    </w:p>
    <w:p>
      <w:r>
        <w:t>[parlamento 08/23, apartado 10: las palabras de Kiko del 12-oct-2026; lectura del autor, sin dato nuevo]</w:t>
      </w:r>
    </w:p>
    <w:p>
      <w:pPr>
        <w:pStyle w:val="Heading2"/>
      </w:pPr>
      <w:r>
        <w:t>Límite honesto de la prueba</w:t>
      </w:r>
    </w:p>
    <w:p>
      <w:pPr>
        <w:pStyle w:val="ListBullet"/>
      </w:pPr>
      <w:r>
        <w:rPr>
          <w:b/>
        </w:rPr>
        <w:t>La convergencia no es unanimidad.</w:t>
      </w:r>
      <w:r>
        <w:t xml:space="preserve"> Cada principio tiene su pata coja, a veces dentro de la misma tradición (la usura con el extranjero en Dt 23:20; la obediencia al mal gobernante en algunos hadices). Se dicen todas.</w:t>
      </w:r>
    </w:p>
    <w:p>
      <w:pPr>
        <w:pStyle w:val="ListBullet"/>
      </w:pPr>
      <w:r>
        <w:rPr>
          <w:b/>
        </w:rPr>
        <w:t>Las fuentes no son todas «puras».</w:t>
      </w:r>
      <w:r>
        <w:t xml:space="preserve"> Muchas de las de África, América y Oceanía las escribieron autores formados en el cristianismo u observadores europeos, y Garcilaso idealiza a los incas. Valen como constancia de lo que esas tradiciones contaban de sí mismas. </w:t>
      </w:r>
      <w:r>
        <w:t>[archivo del Arca, aviso del bloque de África, América y Oceanía]</w:t>
      </w:r>
    </w:p>
    <w:p>
      <w:pPr>
        <w:pStyle w:val="ListBullet"/>
      </w:pPr>
      <w:r>
        <w:rPr>
          <w:b/>
        </w:rPr>
        <w:t>No todas las patas cuentan como independientes, y algunas fechas se discuten.</w:t>
      </w:r>
      <w:r>
        <w:t xml:space="preserve"> Un texto que repite a otro, que es de la misma obra o que se parece a un código vecino se dice, pero no cuenta aparte: Etiopía, Nicea y España parten de la Biblia en la usura (</w:t>
      </w:r>
      <w:r>
        <w:t>3.3</w:t>
      </w:r>
      <w:r>
        <w:t xml:space="preserve">); 1 Samuel y 1 Reyes son una sola narración (P2); el Código de la Alianza trata el mismo caso que Hammurabi (P5). Y varias fechas no están cerradas: las Analectas 20.1 están en un libro que una tesis tradicional tiene por tardío (P4), y no se puede probar que ningún texto chino sobre pesas y medidas sea más antiguo que él, porque el Canon de Shun y el Yueling tampoco tienen fecha cerrada; las máximas de Ptahhotep pudieron componerse en el Reino Medio (P3); y la fecha de la Gran Ley de la Paz se discute, desde 1142 hasta las últimas décadas del siglo XVI, y su texto escrito es reciente: la versión que se cita es de 1916 (P1). Sirven para el siglo y la región, no para un año exacto. </w:t>
      </w:r>
      <w:r>
        <w:t>[cierre de los avisos, 9-oct; Parker 1916, Legge, Britannica, The Canadian Encyclopedia y Mercado, leídos]</w:t>
      </w:r>
    </w:p>
    <w:p>
      <w:pPr>
        <w:pStyle w:val="ListBullet"/>
      </w:pPr>
      <w:r>
        <w:rPr>
          <w:b/>
        </w:rPr>
        <w:t>Los hadices</w:t>
      </w:r>
      <w:r>
        <w:t xml:space="preserve"> se leyeron en una copia de datos de la colección, no en su edición impresa: van como fuente secundaria hasta cotejarlos.</w:t>
      </w:r>
    </w:p>
    <w:p>
      <w:pPr>
        <w:pStyle w:val="ListBullet"/>
      </w:pPr>
      <w:r>
        <w:rPr>
          <w:b/>
        </w:rPr>
        <w:t>Las sociedades grandes necesitan ley escrita,</w:t>
      </w:r>
      <w:r>
        <w:t xml:space="preserve"> y la obra no propone abolirla: pide respetar el orden de las fuentes (</w:t>
      </w:r>
      <w:r>
        <w:t>1.7</w:t>
      </w:r>
      <w:r>
        <w:t xml:space="preserve">). Y no todos los órdenes de costumbre eran igualitarios: el derecho </w:t>
      </w:r>
      <w:r>
        <w:rPr>
          <w:i/>
        </w:rPr>
        <w:t>brehon</w:t>
      </w:r>
      <w:r>
        <w:t xml:space="preserve"> graduaba la compensación según el rango de la víctima. </w:t>
      </w:r>
      <w:r>
        <w:t>[07.00-24.1 y 24.2]</w:t>
      </w:r>
    </w:p>
    <w:p>
      <w:pPr>
        <w:pStyle w:val="ListBullet"/>
      </w:pPr>
      <w:r>
        <w:rPr>
          <w:b/>
        </w:rPr>
        <w:t>La Ley de la usura de 1908 es para los préstamos,</w:t>
      </w:r>
      <w:r>
        <w:t xml:space="preserve"> no para los impuestos: el impuesto no es un préstamo, y presentarla ante la Agencia Tributaria sería un error. Su valor es de coherencia. </w:t>
      </w:r>
      <w:r>
        <w:t>[07.00-17.3, 26.1 y 26.2]</w:t>
      </w:r>
    </w:p>
    <w:p>
      <w:pPr>
        <w:pStyle w:val="ListBullet"/>
      </w:pPr>
      <w:r>
        <w:rPr>
          <w:b/>
        </w:rPr>
        <w:t>Hoy las leyes se publican gratis en el BOE, en español.</w:t>
      </w:r>
      <w:r>
        <w:t xml:space="preserve"> El latín ya no es la barrera; si lo es el volumen, se examina en el </w:t>
      </w:r>
      <w:r>
        <w:t>cargo 8</w:t>
      </w:r>
      <w:r>
        <w:t xml:space="preserve">. </w:t>
      </w:r>
      <w:r>
        <w:t>[07.00-28.1 y 28.2]</w:t>
      </w:r>
    </w:p>
    <w:p>
      <w:pPr>
        <w:pStyle w:val="ListBullet"/>
      </w:pPr>
      <w:r>
        <w:rPr>
          <w:b/>
        </w:rPr>
        <w:t>Fuentes secundarias, marcadas en el texto:</w:t>
      </w:r>
      <w:r>
        <w:t xml:space="preserve"> la treintena de cancelaciones de deudas, las tablillas de cuentas, las fechas de Qin y los avisos de fecha y de dependencia entre textos de </w:t>
      </w:r>
      <w:r>
        <w:t>3.2</w:t>
      </w:r>
      <w:r>
        <w:t xml:space="preserve"> y </w:t>
      </w:r>
      <w:r>
        <w:t>3.3</w:t>
      </w:r>
      <w:r>
        <w:t>. Los que llevan la nota «referencia hallada en Wikipedia, sin leer en su fuente» no están leídos en su fuente: Wikipedia no vale como fuente, solo ayudó a encontrar la referencia.</w:t>
      </w:r>
    </w:p>
    <w:p>
      <w:pPr>
        <w:pStyle w:val="ListBullet"/>
      </w:pPr>
      <w:r>
        <w:rPr>
          <w:b/>
        </w:rPr>
        <w:t xml:space="preserve">La arqueología de </w:t>
      </w:r>
      <w:r>
        <w:rPr>
          <w:b/>
        </w:rPr>
        <w:t>3.7</w:t>
      </w:r>
      <w:r>
        <w:rPr>
          <w:b/>
        </w:rPr>
        <w:t xml:space="preserve"> se sostiene en tres patas independientes, no en doce.</w:t>
      </w:r>
      <w:r>
        <w:t xml:space="preserve"> La Biblia hebrea, el Nuevo Testamento, la tradición rabínica y el islam son de un mismo tronco; Persia, Mesopotamia, Egipto y Grecia tuvieron contacto con Israel; y el Popol Vuh se escribió hacia 1554-1558, después de la llegada de los españoles (fecha de nivel C, </w:t>
      </w:r>
      <w:r>
        <w:t>2.3</w:t>
      </w:r>
      <w:r>
        <w:t xml:space="preserve">). De la Enseñanza para Merikare solo se leyó el resumen de Budge; Génesis Rabbah 21 va en una versión inglesa sin traductor nombrado (fuente secundaria); Platón se leyó en la traducción de Jowett, que no trae la numeración de Stephanus (el Protágoras, también en el griego de Burnet, que sí la trae); y los versos de la Bhagavad Gita se numeran por el sánscrito, porque la traducción de Arnold no los numera. La cuenta del aviso y de quién ejecuta va sobre la etiqueta que se puso a cada texto al leerlo: es la lectura de quien lo leyó, y cualquiera puede repetirla con los pasajes de F.9. </w:t>
      </w:r>
      <w:r>
        <w:t>[índice del agente reglas_del_juego, «Incidencias respecto a lo esperado»; encargo el_camino_y_el_aviso, 12-oct-2026]</w:t>
      </w:r>
    </w:p>
    <w:p>
      <w:pPr>
        <w:pStyle w:val="Heading2"/>
      </w:pPr>
      <w:r>
        <w:t>Dónde se oye la defensa del Estado</w:t>
      </w:r>
    </w:p>
    <w:p>
      <w:r>
        <w:t>La defensa del Estado frente a este capítulo, y lo que la obra le responde, se oyen en el juicio:</w:t>
      </w:r>
    </w:p>
    <w:p>
      <w:pPr>
        <w:pStyle w:val="ListBullet"/>
      </w:pPr>
      <w:r>
        <w:rPr>
          <w:b/>
        </w:rPr>
        <w:t xml:space="preserve">en el </w:t>
      </w:r>
      <w:r>
        <w:rPr>
          <w:b/>
        </w:rPr>
        <w:t>cargo 1</w:t>
      </w:r>
      <w:r>
        <w:rPr>
          <w:b/>
        </w:rPr>
        <w:t xml:space="preserve"> («La ley humana, primera fuente»):</w:t>
      </w:r>
      <w:r>
        <w:t xml:space="preserve"> «las sociedades complejas necesitan ley escrita»;</w:t>
      </w:r>
    </w:p>
    <w:p>
      <w:pPr>
        <w:pStyle w:val="ListBullet"/>
      </w:pPr>
      <w:r>
        <w:rPr>
          <w:b/>
        </w:rPr>
        <w:t xml:space="preserve">en el </w:t>
      </w:r>
      <w:r>
        <w:rPr>
          <w:b/>
        </w:rPr>
        <w:t>cargo 7</w:t>
      </w:r>
      <w:r>
        <w:rPr>
          <w:b/>
        </w:rPr>
        <w:t xml:space="preserve"> («Lo legal es lo justo»):</w:t>
      </w:r>
      <w:r>
        <w:t xml:space="preserve"> «el Estado de derecho fue quien abolió la esclavitud»;</w:t>
      </w:r>
    </w:p>
    <w:p>
      <w:pPr>
        <w:pStyle w:val="ListBullet"/>
      </w:pPr>
      <w:r>
        <w:rPr>
          <w:b/>
        </w:rPr>
        <w:t xml:space="preserve">en el </w:t>
      </w:r>
      <w:r>
        <w:rPr>
          <w:b/>
        </w:rPr>
        <w:t>cargo 8</w:t>
      </w:r>
      <w:r>
        <w:rPr>
          <w:b/>
        </w:rPr>
        <w:t xml:space="preserve"> («Todos conocen todas las leyes»):</w:t>
      </w:r>
      <w:r>
        <w:t xml:space="preserve"> «hoy las leyes se publican para todos»;</w:t>
      </w:r>
    </w:p>
    <w:p>
      <w:pPr>
        <w:pStyle w:val="ListBullet"/>
      </w:pPr>
      <w:r>
        <w:rPr>
          <w:b/>
        </w:rPr>
        <w:t xml:space="preserve">y en el </w:t>
      </w:r>
      <w:r>
        <w:rPr>
          <w:b/>
        </w:rPr>
        <w:t>cargo 13</w:t>
      </w:r>
      <w:r>
        <w:rPr>
          <w:b/>
        </w:rPr>
        <w:t xml:space="preserve"> («El cobro sin juez»):</w:t>
      </w:r>
      <w:r>
        <w:t xml:space="preserve"> «la usura no se aplica a los impuestos».</w:t>
      </w:r>
    </w:p>
    <w:p>
      <w:r>
        <w:t>[clasificación de las defensas, aprobada; glosario 8.13]</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3 Lo que todas las tradiciones guardaron: el Arca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Lo que todas las tradiciones guardaron: el Arca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