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Anexo I. Las fuentes</w:t>
      </w:r>
    </w:p>
    <w:p>
      <w:pPr>
        <w:spacing w:after="200"/>
      </w:pPr>
      <w:r>
        <w:rPr>
          <w:rFonts w:ascii="Segoe UI" w:hAnsi="Segoe UI" w:eastAsia="Segoe UI" w:cs="Segoe UI"/>
          <w:color w:val="6B665E"/>
          <w:sz w:val="17"/>
        </w:rPr>
        <w:t>Primera versión: 7 de octubre de 2026 · Última revisión: 12 de octubre de 2026 · Cambios anotados en el capítulo: 3 · Citas leídas en su fuente: 38</w:t>
      </w:r>
    </w:p>
    <w:p>
      <w:pPr>
        <w:keepNext/>
      </w:pPr>
      <w:r>
        <w:rPr>
          <w:rFonts w:ascii="Segoe UI" w:hAnsi="Segoe UI" w:eastAsia="Segoe UI" w:cs="Segoe UI"/>
          <w:b/>
          <w:color w:val="6B665E"/>
          <w:sz w:val="20"/>
        </w:rPr>
        <w:t>Notas de trabajo (estado y trazabilidad)</w:t>
      </w:r>
    </w:p>
    <w:p>
      <w:r>
        <w:t>Cambio del 12-oct-2026, el cierre (encargo de 08.29, punto 4, tras el paso 1): a las notas de abajo que daban Mc 10:45 por no leído se les añade, con fecha, que se leyó después en la Reina-Valera Antigua y dice lo mismo que Mt 20:28; lo escrito entonces no se borra. Ninguna palabra del texto cambia. Cambio del 12-oct-2026, los flecos del cierre (Kiko, chat de 08.28, 19:4x, a «¿sí a los seis flecos tal cual? Recomendación: sí a los seis», tal cual: «SI»; orden firme de 08.28): en «Límite honesto de la prueba», Mc 10:45 sale de la lista de lo que no se leyó: está en la Reina-Valera Antigua en local y dice lo mismo que Mt 20:28 (3.6), que es el que se cita. Ninguna otra palabra cambia. Cambio del 8-oct-2026 (fase de reparación; Kiko: «mantener el criterio de los hadices como segunda mano, y especifica el porqué»): escrito el motivo por el que los hadices van como fuente secundaria. ESTADO: APROBADO por Kiko el 7-oct-2026 («si»). Paso 3. Sin agentes ni descargas. Es el cuarto de los anexos. Plan aprobado por Kiko el 7-oct («te confirmo si»): I.0, cómo cita la obra (remite a 0.3 y al H); I.1 a I.8, las citas del «Anexo de fuentes» de la pieza 00.00 por sus bloques, cada una con su fuente y el apartado donde se usa; lo que ya está explicado en un capítulo, solo nombrado con su remisión; lo de nivel C y lo que no tiene fila, fuera (abajo); sin los números internos («archivo 46»). I.9, la lista de todas las fuentes de la obra por tipo: HECHA en el paso 4 (7-oct), con la obra entera, por herramientas/lista_fuentes_I9.py (688 fuentes; se regenera con --aplicar). Los bloques de la pieza, juntados donde son cortos: el judaísmo con el islam, el hinduismo con el budismo, la prensa libre con el Estado nuevo; el bloque 26 (análisis propio) no es una fuente. Sale de la pieza 00.00, secciones 14 a 26 («Anexo de fuentes»), 99 párrafos, todos de la libreta del J; ninguno de fuera con el sugerido J. Material: herramientas/donde_anexo_J.py (dónde sale ya cada cita: 60 de 99, comprobadas a mano las coincidencias) y la fila de cada cita en el paso 2 (herramientas/paso2_comprobado.tsv, con su pasaje en los índices de c9g, c9h, c9n y c10). Se traslada tal cual, con las erratas en su versión correcta. Escrito en tres niveles y con remisiones enlazables. Marcas: {fuente: …} niveles 2 y 3; {original: …} nivel 3; [trazabilidad] nivel 3; {completo} solo nivel 3; {breve} solo niveles 1 y 2; {enlace?: …} remisión hacia delante o de lado, que se resuelve en la pasada final. Trazabilidad: al final de cada apartado, entre corchetes (se ve en el nivel completo). Cifras: una en 16 CIFRAS POR MIRAR, los 100.000 muertos de Ashoka (00.00-22.8): mismo dato que 6.2, se remite. Los demás números son referencias (capítulos, versículos, páginas) y fechas de edición, cada uno en su fila del paso 2: 1881 (Müller, c9h, entrada 52), 1857 y pág. 280 (Pfeiffer, entrada 38), 1929 (Silverio, entrada 37), 1926 y pág. 2 (Ruska, entrada 60). Leído hoy en su original: nada nuevo. Cada cita va con su fila del paso 2; las erratas (30, aprobadas en el paso 2 y en el 07), en la versión que dice la fuente. Hallado al escribir (sin errata nueva para el 07): - Mc 10:45 (00.00-15.27): el 11.6 dice que no se ha leído y usa Mt 20:28 (3.6), ya leído: aquí, igual (12-oct-2026: Mc 10:45, leído después en la Reina-Valera Antigua; dice lo mismo). - Rm 7:24: la Reina-Valera Antigua lo escribe sin signo de apertura («Miserable hombre de mí!»): así se cita. - El Dhammapada 11-12 sigue la traducción de Müller; el pali dice sāra, «lo esencial» (errata del paso 2): van las dos. - Corregido el 7-oct, después de aprobar (flecos_en_local.py, pasada al cerrar el J): el rescripto del emperador de Japón de 1946 (22.3) se daba por no leído, pero está leído en c6b (sección 4: el japonés y la traducción oficial de FRUS) y ya se explica en 6.2, que no dice «Hirohito», sino «el emperador»: en I.6, solo nombrado (lo verificado omitido por error se repone sin pedir permiso). No entra (sin fila en el registro, o sin leer en su fuente): - 00.00-14.1, la frase de la pieza «cada entrada lleva su texto para que se pueda leer sola»: en la edición, lo ya explicado se nombra con su remisión (cada dato completo una sola vez). - Mt 22:39 (15.9; la misma frase está en Lv 19:18 y Gá 5:14), Ez 33:6 (15.33), Mc 10:45 (15.27; leído después, el 12-oct-2026: dice lo mismo que Mt 20:28). - El bitul jasídico (16.2, nivel C) y el fana' sufí (17.9, nivel B/C, sin fuente). - El Kalama Sutta (20.1): sin fila; el Anguttara Nikaya de 3.3 es el 6.45, otro texto. - Jung y el Bardo Thodol (23.3) y Kant y la publicidad (23.5, en la lista de lo que no entra del capítulo 11). - La fecha de la Tabla Esmeralda («historia documentada desde el árabe, s. VI-VIII»): no se comprobó (c9h, entrada 60). - 00.00-26.1, los decretos-leyes derogados entre 2024 y 2026: leídos el 7-oct en el BOE, al menos siete y no tres (cargo 12 de 11.3); la imagen del epiciclo está en 4.4. 00.00-26.2, el origen de «la gran mentira» (1925): sin fila. Los dos son análisis de la pieza, no fuentes. Conceptos que usa, ya anclados: todos, cada uno en el capítulo al que remite. Nuevo aquí: ninguno.</w:t>
      </w:r>
    </w:p>
    <w:p>
      <w:pPr>
        <w:pBdr>
          <w:left w:val="single" w:sz="24" w:space="6" w:color="E2DED6"/>
        </w:pBdr>
        <w:shd w:val="clear" w:color="auto" w:fill="F1EEE8"/>
        <w:spacing w:before="80" w:after="160"/>
        <w:ind w:left="142" w:right="142"/>
      </w:pPr>
      <w:r>
        <w:rPr>
          <w:b/>
        </w:rPr>
        <w:t>En pocas palabras:</w:t>
      </w:r>
    </w:p>
    <w:p>
      <w:pPr>
        <w:pStyle w:val="ListBullet"/>
      </w:pPr>
      <w:r>
        <w:t>Este anexo reúne las citas de las tradiciones y de los textos clásicos que la obra usa, cada una con su fuente, para que cualquiera pueda comprobarlas.</w:t>
      </w:r>
    </w:p>
    <w:p>
      <w:pPr>
        <w:pStyle w:val="ListBullet"/>
      </w:pPr>
      <w:r>
        <w:t>Va por bloques: la Biblia y los autores cristianos; el judaísmo y el islam; China; la India; Grecia y Roma; la historia del poder; los textos modernos; y las leyes y sentencias.</w:t>
      </w:r>
    </w:p>
    <w:p>
      <w:pPr>
        <w:pStyle w:val="ListBullet"/>
      </w:pPr>
      <w:r>
        <w:t>Lo que ya se explica en un capítulo no se repite: se nombra, con su apartado. Lo demás va con su texto, en las palabras de su fuente.</w:t>
      </w:r>
    </w:p>
    <w:p>
      <w:pPr>
        <w:pStyle w:val="ListBullet"/>
      </w:pPr>
      <w:r>
        <w:t>Lo que no se pudo leer en su fuente no entra, y se dice.</w:t>
      </w:r>
    </w:p>
    <w:p>
      <w:pPr>
        <w:pStyle w:val="ListBullet"/>
      </w:pPr>
      <w:r>
        <w:t xml:space="preserve">Al final, </w:t>
      </w:r>
      <w:r>
        <w:t>I.9</w:t>
      </w:r>
      <w:r>
        <w:t xml:space="preserve"> trae todas las fuentes de la obra en una sola lista, por tipo, con los apartados donde se usa cada una.</w:t>
      </w:r>
    </w:p>
    <w:p>
      <w:pPr>
        <w:pStyle w:val="Heading2"/>
      </w:pPr>
      <w:r>
        <w:t>I.0 Propósito</w:t>
      </w:r>
    </w:p>
    <w:p>
      <w:pPr>
        <w:pBdr>
          <w:left w:val="single" w:sz="24" w:space="6" w:color="E2DED6"/>
        </w:pBdr>
        <w:shd w:val="clear" w:color="auto" w:fill="F1EEE8"/>
        <w:spacing w:before="80" w:after="160"/>
        <w:ind w:left="142" w:right="142"/>
      </w:pPr>
      <w:r>
        <w:rPr>
          <w:b/>
        </w:rPr>
        <w:t>La idea: cada cita de la obra tiene su fuente; este anexo reúne las de las tradiciones y los textos clásicos, con el apartado donde se usan.</w:t>
      </w:r>
    </w:p>
    <w:p>
      <w:r>
        <w:t xml:space="preserve">La obra cita textos de muchas tradiciones y de muchas épocas, y cada uno va con su fuente allí donde se usa. Cómo se leen esas citas y sus traducciones se explica en </w:t>
      </w:r>
      <w:r>
        <w:t>0.3</w:t>
      </w:r>
      <w:r>
        <w:t xml:space="preserve">; cómo se hizo la comprobación, en el </w:t>
      </w:r>
      <w:r>
        <w:t>anexo G</w:t>
      </w:r>
      <w:r>
        <w:t>. Este anexo los reúne por bloques, para quien quiera comprobarlos de una vez. Lo que ya está en un capítulo no se repite: se nombra, con su remisión.</w:t>
      </w:r>
    </w:p>
    <w:p>
      <w:r>
        <w:rPr>
          <w:b/>
        </w:rPr>
        <w:t>Cómo se leyó.</w:t>
      </w:r>
      <w:r>
        <w:t xml:space="preserve"> Nada entró sin leerlo en su original o en una traducción reconocida; lo que se leyó en una copia o en una fuente secundaria se marca así. La Biblia va en la Reina-Valera Antigua y el Corán en la traducción de Julio Cortés; las demás traducciones al español son de esta edición, con el texto del que se han hecho al lado (</w:t>
      </w:r>
      <w:r>
        <w:t>0.3</w:t>
      </w:r>
      <w:r>
        <w:t>).</w:t>
      </w:r>
    </w:p>
    <w:p>
      <w:r>
        <w:t>Este anexo dice:</w:t>
      </w:r>
    </w:p>
    <w:p>
      <w:pPr>
        <w:pStyle w:val="ListBullet"/>
      </w:pPr>
      <w:r>
        <w:rPr>
          <w:b/>
        </w:rPr>
        <w:t>I.1</w:t>
      </w:r>
      <w:r>
        <w:t xml:space="preserve"> la Biblia y los autores cristianos;</w:t>
      </w:r>
    </w:p>
    <w:p>
      <w:pPr>
        <w:pStyle w:val="ListBullet"/>
      </w:pPr>
      <w:r>
        <w:rPr>
          <w:b/>
        </w:rPr>
        <w:t>I.2</w:t>
      </w:r>
      <w:r>
        <w:t xml:space="preserve"> el judaísmo y el islam;</w:t>
      </w:r>
    </w:p>
    <w:p>
      <w:pPr>
        <w:pStyle w:val="ListBullet"/>
      </w:pPr>
      <w:r>
        <w:rPr>
          <w:b/>
        </w:rPr>
        <w:t>I.3</w:t>
      </w:r>
      <w:r>
        <w:t xml:space="preserve"> China;</w:t>
      </w:r>
    </w:p>
    <w:p>
      <w:pPr>
        <w:pStyle w:val="ListBullet"/>
      </w:pPr>
      <w:r>
        <w:rPr>
          <w:b/>
        </w:rPr>
        <w:t>I.4</w:t>
      </w:r>
      <w:r>
        <w:t xml:space="preserve"> la India;</w:t>
      </w:r>
    </w:p>
    <w:p>
      <w:pPr>
        <w:pStyle w:val="ListBullet"/>
      </w:pPr>
      <w:r>
        <w:rPr>
          <w:b/>
        </w:rPr>
        <w:t>I.5</w:t>
      </w:r>
      <w:r>
        <w:t xml:space="preserve"> Grecia y Roma;</w:t>
      </w:r>
    </w:p>
    <w:p>
      <w:pPr>
        <w:pStyle w:val="ListBullet"/>
      </w:pPr>
      <w:r>
        <w:rPr>
          <w:b/>
        </w:rPr>
        <w:t>I.6</w:t>
      </w:r>
      <w:r>
        <w:t xml:space="preserve"> la historia del poder;</w:t>
      </w:r>
    </w:p>
    <w:p>
      <w:pPr>
        <w:pStyle w:val="ListBullet"/>
      </w:pPr>
      <w:r>
        <w:rPr>
          <w:b/>
        </w:rPr>
        <w:t>I.7</w:t>
      </w:r>
      <w:r>
        <w:t xml:space="preserve"> los textos modernos;</w:t>
      </w:r>
    </w:p>
    <w:p>
      <w:pPr>
        <w:pStyle w:val="ListBullet"/>
      </w:pPr>
      <w:r>
        <w:rPr>
          <w:b/>
        </w:rPr>
        <w:t>I.8</w:t>
      </w:r>
      <w:r>
        <w:t xml:space="preserve"> las leyes y las sentencias;</w:t>
      </w:r>
    </w:p>
    <w:p>
      <w:pPr>
        <w:pStyle w:val="ListBullet"/>
      </w:pPr>
      <w:r>
        <w:rPr>
          <w:b/>
        </w:rPr>
        <w:t>I.9</w:t>
      </w:r>
      <w:r>
        <w:t xml:space="preserve"> y la lista de todas las fuentes de la obra.</w:t>
      </w:r>
    </w:p>
    <w:p>
      <w:r>
        <w:t>[00.00, sección 14 («Anexo de fuentes»); 0.3]</w:t>
      </w:r>
    </w:p>
    <w:p>
      <w:pPr>
        <w:pStyle w:val="Heading2"/>
      </w:pPr>
      <w:r>
        <w:t>I.1 La Biblia y los autores cristianos</w:t>
      </w:r>
    </w:p>
    <w:p>
      <w:pPr>
        <w:pBdr>
          <w:left w:val="single" w:sz="24" w:space="6" w:color="E2DED6"/>
        </w:pBdr>
        <w:shd w:val="clear" w:color="auto" w:fill="F1EEE8"/>
        <w:spacing w:before="80" w:after="160"/>
        <w:ind w:left="142" w:right="142"/>
      </w:pPr>
      <w:r>
        <w:rPr>
          <w:b/>
        </w:rPr>
        <w:t>La idea: las citas de la Biblia y de los autores cristianos que la obra usa, cada una con su lugar; las que ya se explican en un capítulo, solo nombradas.</w:t>
      </w:r>
    </w:p>
    <w:p>
      <w:r>
        <w:t>Fuente: la Reina-Valera Antigua (biblegateway), salvo donde se dice otra. Nivel A.</w:t>
      </w:r>
    </w:p>
    <w:p>
      <w:pPr>
        <w:pStyle w:val="ListBullet"/>
      </w:pPr>
      <w:r>
        <w:t xml:space="preserve">«Quien tiene oídos para oir, oiga» (Mt 13:9), en </w:t>
      </w:r>
      <w:r>
        <w:t>11.6</w:t>
      </w:r>
      <w:r>
        <w:t>; casi igual en Mt 11:15 y 13:43, Mc 4:9 y 4:23 y Lc 8:8 y 14:35</w:t>
      </w:r>
      <w:r>
        <w:t xml:space="preserve"> (Reina-Valera Antigua)</w:t>
      </w:r>
      <w:r>
        <w:t>.</w:t>
      </w:r>
    </w:p>
    <w:p>
      <w:pPr>
        <w:pStyle w:val="ListBullet"/>
      </w:pPr>
      <w:r>
        <w:t xml:space="preserve">«No juzguéis, para que no seáis juzgados» (Mt 7:1) y «no condenéis» (Lc 6:37), en </w:t>
      </w:r>
      <w:r>
        <w:t>0.5</w:t>
      </w:r>
      <w:r>
        <w:t xml:space="preserve">; «juzgad justo juicio» (Jn 7:24), en </w:t>
      </w:r>
      <w:r>
        <w:t>0.5</w:t>
      </w:r>
      <w:r>
        <w:t xml:space="preserve"> y </w:t>
      </w:r>
      <w:r>
        <w:t>5.2</w:t>
      </w:r>
      <w:r>
        <w:t>.</w:t>
      </w:r>
    </w:p>
    <w:p>
      <w:pPr>
        <w:pStyle w:val="ListBullet"/>
      </w:pPr>
      <w:r>
        <w:t xml:space="preserve">«Por sus frutos los conoceréis» (Mt 7:16), la fórmula de la obra, en </w:t>
      </w:r>
      <w:r>
        <w:t>0.5</w:t>
      </w:r>
      <w:r>
        <w:t xml:space="preserve">; el buen árbol y el maleado (Mt 7:17), en </w:t>
      </w:r>
      <w:r>
        <w:t>2.5</w:t>
      </w:r>
      <w:r>
        <w:t>. Y lo mismo en otro lugar: «por el fruto es conocido el árbol»</w:t>
      </w:r>
      <w:r>
        <w:t xml:space="preserve"> (Mt 12:33)</w:t>
      </w:r>
      <w:r>
        <w:t>.</w:t>
      </w:r>
    </w:p>
    <w:p>
      <w:pPr>
        <w:pStyle w:val="ListBullet"/>
      </w:pPr>
      <w:r>
        <w:t xml:space="preserve">La cizaña y el trigo (Mt 13:29-30), en </w:t>
      </w:r>
      <w:r>
        <w:t>9.1</w:t>
      </w:r>
      <w:r>
        <w:t xml:space="preserve"> y </w:t>
      </w:r>
      <w:r>
        <w:t>10.3</w:t>
      </w:r>
      <w:r>
        <w:t xml:space="preserve">; y no pagar mal por mal (Rm 12:17-21), en </w:t>
      </w:r>
      <w:r>
        <w:t>10.3</w:t>
      </w:r>
      <w:r>
        <w:t>.</w:t>
      </w:r>
    </w:p>
    <w:p>
      <w:pPr>
        <w:pStyle w:val="ListBullet"/>
      </w:pPr>
      <w:r>
        <w:t xml:space="preserve">Hacerse como niños (Mt 18:3-4), «Ninguno es bueno sino uno» (Mt 19:17), «no hago el bien que quiero» (Rm 7:19), Jer 17:10 y Job 42:5-6, en </w:t>
      </w:r>
      <w:r>
        <w:t>2.5</w:t>
      </w:r>
      <w:r>
        <w:t>. Y el lamento que sigue al de Pablo: «Miserable hombre de mí! ¿quién me librará del cuerpo de esta muerte?»</w:t>
      </w:r>
      <w:r>
        <w:t xml:space="preserve"> (Rm 7:24)</w:t>
      </w:r>
      <w:r>
        <w:t>.</w:t>
      </w:r>
    </w:p>
    <w:p>
      <w:pPr>
        <w:pStyle w:val="ListBullet"/>
      </w:pPr>
      <w:r>
        <w:t xml:space="preserve">«amarás á tu prójimo como á ti mismo» (Lv 19:18) y «La caridad no hace mal al prójimo» (Rm 13:10), en </w:t>
      </w:r>
      <w:r>
        <w:t>0.5</w:t>
      </w:r>
      <w:r>
        <w:t>. Pablo lo resume: «toda la ley en aquesta sola palabra se cumple: Amarás á tu prójimo como á ti mismo»</w:t>
      </w:r>
      <w:r>
        <w:t xml:space="preserve"> (Gá 5:14)</w:t>
      </w:r>
      <w:r>
        <w:t>; y a quien corrige al que cae le pide hacerlo «considerándote á ti mismo, porque tú no seas también tentado»</w:t>
      </w:r>
      <w:r>
        <w:t xml:space="preserve"> (Gá 6:1)</w:t>
      </w:r>
      <w:r>
        <w:t>.</w:t>
      </w:r>
    </w:p>
    <w:p>
      <w:pPr>
        <w:pStyle w:val="ListBullet"/>
      </w:pPr>
      <w:r>
        <w:t>La regla de oro: «Y como queréis que os hagan los hombres, así hacedles también vosotros»</w:t>
      </w:r>
      <w:r>
        <w:t xml:space="preserve"> (Lc 6:31)</w:t>
      </w:r>
      <w:r>
        <w:t>; y en Mateo: «todas las cosas que quisierais que los hombres hiciesen con vosotros, así también haced vosotros con ellos; porque esta es la ley y los profetas»</w:t>
      </w:r>
      <w:r>
        <w:t xml:space="preserve"> (Mt 7:12)</w:t>
      </w:r>
      <w:r>
        <w:t>.</w:t>
      </w:r>
    </w:p>
    <w:p>
      <w:pPr>
        <w:pStyle w:val="ListBullet"/>
      </w:pPr>
      <w:r>
        <w:t>A quien invita a los que no pueden devolverle la invitación: «porque no te pueden retribuir; mas te será recompensado en la resurrección de los justos»</w:t>
      </w:r>
      <w:r>
        <w:t xml:space="preserve"> (Lc 14:14)</w:t>
      </w:r>
      <w:r>
        <w:t>.</w:t>
      </w:r>
    </w:p>
    <w:p>
      <w:pPr>
        <w:pStyle w:val="ListBullet"/>
      </w:pPr>
      <w:r>
        <w:t>La parábola del fariseo y el publicano, dicha «á unos que confiaban de sí como justos, y menospreciaban á los otros»</w:t>
      </w:r>
      <w:r>
        <w:t xml:space="preserve"> (Lc 18:9)</w:t>
      </w:r>
      <w:r>
        <w:t>, acaba así: «cualquiera que se ensalza, será humillado; y el que se humilla, será ensalzado»</w:t>
      </w:r>
      <w:r>
        <w:t xml:space="preserve"> (Lc 18:14)</w:t>
      </w:r>
      <w:r>
        <w:t>.</w:t>
      </w:r>
    </w:p>
    <w:p>
      <w:pPr>
        <w:pStyle w:val="ListBullet"/>
      </w:pPr>
      <w:r>
        <w:t>Hacerse pequeño: «A él conviene crecer, mas á mí menguar»</w:t>
      </w:r>
      <w:r>
        <w:t xml:space="preserve"> (Jn 3:30)</w:t>
      </w:r>
      <w:r>
        <w:t>; «vivo, no ya yo, mas vive Cristo en mí»</w:t>
      </w:r>
      <w:r>
        <w:t xml:space="preserve"> (Gá 2:20)</w:t>
      </w:r>
      <w:r>
        <w:t>; Abraham, que habla a Dios «aunque soy polvo y ceniza»</w:t>
      </w:r>
      <w:r>
        <w:t xml:space="preserve"> (Gn 18:27)</w:t>
      </w:r>
      <w:r>
        <w:t>; Moisés: «¿Quién soy yo, para que vaya á Faraón, y saque de Egipto á los hijos de Israel?»</w:t>
      </w:r>
      <w:r>
        <w:t xml:space="preserve"> (Ex 3:11)</w:t>
      </w:r>
      <w:r>
        <w:t>; y Moisés y Aarón ante las quejas del pueblo: «nosotros, ¿qué somos, para que vosotros murmuréis contra nosotros?»</w:t>
      </w:r>
      <w:r>
        <w:t xml:space="preserve"> (Ex 16:7)</w:t>
      </w:r>
      <w:r>
        <w:t>.</w:t>
      </w:r>
    </w:p>
    <w:p>
      <w:pPr>
        <w:pStyle w:val="ListBullet"/>
      </w:pPr>
      <w:r>
        <w:t xml:space="preserve">«la verdad os libertará» (Jn 8:31-32) y el padre de la mentira (Jn 8:44), en </w:t>
      </w:r>
      <w:r>
        <w:t>4.4</w:t>
      </w:r>
      <w:r>
        <w:t xml:space="preserve">; «Mi reino no es de este mundo» (Jn 18:36), en </w:t>
      </w:r>
      <w:r>
        <w:t>6.2</w:t>
      </w:r>
      <w:r>
        <w:t>.</w:t>
      </w:r>
    </w:p>
    <w:p>
      <w:pPr>
        <w:pStyle w:val="ListBullet"/>
      </w:pPr>
      <w:r>
        <w:t xml:space="preserve">«Despiértate, tú que duermes» (Ef 5:14), en </w:t>
      </w:r>
      <w:r>
        <w:t>11.6</w:t>
      </w:r>
      <w:r>
        <w:t>.</w:t>
      </w:r>
    </w:p>
    <w:p>
      <w:pPr>
        <w:pStyle w:val="ListBullet"/>
      </w:pPr>
      <w:r>
        <w:t>La fe y las obras: «muéstrame tu fe sin tus obras, y yo te mostraré mi fe por mis obras»</w:t>
      </w:r>
      <w:r>
        <w:t xml:space="preserve"> (Stg 2:18)</w:t>
      </w:r>
      <w:r>
        <w:t xml:space="preserve">; y el pecado de quien sabe hacer lo bueno y no lo hace (Stg 4:17), en </w:t>
      </w:r>
      <w:r>
        <w:t>10.1</w:t>
      </w:r>
      <w:r>
        <w:t xml:space="preserve"> y </w:t>
      </w:r>
      <w:r>
        <w:t>11.6</w:t>
      </w:r>
      <w:r>
        <w:t>.</w:t>
      </w:r>
    </w:p>
    <w:p>
      <w:pPr>
        <w:pStyle w:val="ListBullet"/>
      </w:pPr>
      <w:r>
        <w:t xml:space="preserve">El Hijo del hombre, que no vino a ser servido sino a servir (Mt 20:28), en </w:t>
      </w:r>
      <w:r>
        <w:t>3.6</w:t>
      </w:r>
      <w:r>
        <w:t>.</w:t>
      </w:r>
    </w:p>
    <w:p>
      <w:pPr>
        <w:pStyle w:val="ListBullet"/>
      </w:pPr>
      <w:r>
        <w:t>«La ciencia hincha, mas la caridad edifica»</w:t>
      </w:r>
      <w:r>
        <w:t xml:space="preserve"> (1 Co 8:1)</w:t>
      </w:r>
      <w:r>
        <w:t>.</w:t>
      </w:r>
    </w:p>
    <w:p>
      <w:pPr>
        <w:pStyle w:val="ListBullet"/>
      </w:pPr>
      <w:r>
        <w:t>«No te pondrás contra la sangre de tu prójimo»</w:t>
      </w:r>
      <w:r>
        <w:t xml:space="preserve"> (Lv 19:16)</w:t>
      </w:r>
      <w:r>
        <w:t>. El hebreo dice, palabra por palabra, «no estarás sobre la sangre de tu prójimo»</w:t>
      </w:r>
      <w:r>
        <w:t xml:space="preserve"> [original: «לֹ֥א תַעֲמֹ֖ד עַל־דַּ֣ם רֵעֶ֑ךָ»]</w:t>
      </w:r>
      <w:r>
        <w:t>.</w:t>
      </w:r>
    </w:p>
    <w:p>
      <w:pPr>
        <w:pStyle w:val="ListBullet"/>
      </w:pPr>
      <w:r>
        <w:t>«Decid al justo que le irá bien: porque comerá de los frutos de sus manos»</w:t>
      </w:r>
      <w:r>
        <w:t xml:space="preserve"> (Is 3:10)</w:t>
      </w:r>
      <w:r>
        <w:t>; donde el hebreo dice «el fruto de sus obras»</w:t>
      </w:r>
      <w:r>
        <w:t xml:space="preserve"> [original: «כִּֽי־פְרִ֥י מַעַלְלֵיהֶ֖ם יֹאכֵֽלוּ»]</w:t>
      </w:r>
      <w:r>
        <w:t>.</w:t>
      </w:r>
    </w:p>
    <w:p>
      <w:pPr>
        <w:pStyle w:val="ListBullet"/>
      </w:pPr>
      <w:r>
        <w:t>«Y andaré en anchura, Porque busqué tus mandamientos»</w:t>
      </w:r>
      <w:r>
        <w:t xml:space="preserve"> (Sal 119:45)</w:t>
      </w:r>
      <w:r>
        <w:t>; la revisión de 1960 dice «Y andaré en libertad»</w:t>
      </w:r>
      <w:r>
        <w:t xml:space="preserve"> (Sal 119:45, Reina-Valera 1960)</w:t>
      </w:r>
      <w:r>
        <w:t>.</w:t>
      </w:r>
    </w:p>
    <w:p>
      <w:pPr>
        <w:pStyle w:val="ListBullet"/>
      </w:pPr>
      <w:r>
        <w:t xml:space="preserve">Agustín: los hijos del diablo lo son por imitarlo, no por nacer de él, en </w:t>
      </w:r>
      <w:r>
        <w:t>11.2</w:t>
      </w:r>
      <w:r>
        <w:t>.</w:t>
      </w:r>
    </w:p>
    <w:p>
      <w:pPr>
        <w:pStyle w:val="ListBullet"/>
      </w:pPr>
      <w:r>
        <w:t>San Juan de la Cruz: «Para venir a serlo todo, / no quieras ser algo en nada», y «para venir del todo al todo, / has de negarte del todo en todo»</w:t>
      </w:r>
      <w:r>
        <w:t xml:space="preserve"> (San Juan de la Cruz, Subida del Monte Carmelo, libro I, cap. 13, §§ 11 y 12, ed. P. Silverio de Santa Teresa, Burgos, 1929)</w:t>
      </w:r>
      <w:r>
        <w:t>.</w:t>
      </w:r>
    </w:p>
    <w:p>
      <w:pPr>
        <w:pStyle w:val="ListBullet"/>
      </w:pPr>
      <w:r>
        <w:t>Meister Eckhart: «Es un hombre pobre el que nada quiere, nada sabe y nada tiene»</w:t>
      </w:r>
      <w:r>
        <w:t xml:space="preserve"> [original: «Daz ist ein armer mensche, der niht enwil und niht enweiz unde niht enhât»]</w:t>
      </w:r>
      <w:r>
        <w:t xml:space="preserve"> (Meister Eckhart, sermón «Beati pauperes spiritu», n.º LXXXVII en la edición de F. Pfeiffer, Leipzig, 1857, pág. 280)</w:t>
      </w:r>
      <w:r>
        <w:t>.</w:t>
      </w:r>
    </w:p>
    <w:p>
      <w:r>
        <w:t>[00.00, sección 15 («Cristianismo / Biblia hebrea y cristiana»); cada cita, con su fila del paso 2 (c9g, entradas 8 a 10; c9h, 16 a 40; c9n; c10), y las erratas en su versión correcta]</w:t>
      </w:r>
    </w:p>
    <w:p>
      <w:pPr>
        <w:pStyle w:val="Heading2"/>
      </w:pPr>
      <w:r>
        <w:t>I.2 El judaísmo y el islam</w:t>
      </w:r>
    </w:p>
    <w:p>
      <w:pPr>
        <w:pBdr>
          <w:left w:val="single" w:sz="24" w:space="6" w:color="E2DED6"/>
        </w:pBdr>
        <w:shd w:val="clear" w:color="auto" w:fill="F1EEE8"/>
        <w:spacing w:before="80" w:after="160"/>
        <w:ind w:left="142" w:right="142"/>
      </w:pPr>
      <w:r>
        <w:rPr>
          <w:b/>
        </w:rPr>
        <w:t>La idea: las citas de la tradición judía y del Corán que la obra usa; el Corán, en la traducción de Julio Cortés, y el árabe al lado donde dice más.</w:t>
      </w:r>
    </w:p>
    <w:p>
      <w:pPr>
        <w:pStyle w:val="ListBullet"/>
      </w:pPr>
      <w:r>
        <w:t xml:space="preserve">«¿Quién es sabio? El que aprende de toda persona» (Pirkei Avot 4:1, de Ben Zoma), en </w:t>
      </w:r>
      <w:r>
        <w:t>2.5</w:t>
      </w:r>
      <w:r>
        <w:t>.</w:t>
      </w:r>
    </w:p>
    <w:p>
      <w:pPr>
        <w:pStyle w:val="ListBullet"/>
      </w:pPr>
      <w:r>
        <w:t xml:space="preserve">«Nadie se humilla ante Dios sin que Dios lo eleve» (Sahih Muslim 2588), en </w:t>
      </w:r>
      <w:r>
        <w:t>2.5</w:t>
      </w:r>
      <w:r>
        <w:t>, como fuente secundaria.</w:t>
      </w:r>
    </w:p>
    <w:p>
      <w:pPr>
        <w:pStyle w:val="ListBullet"/>
      </w:pPr>
      <w:r>
        <w:t>El bien que el Corán manda y el mal que prohíbe: «Alá prescribe la justicia, la beneficencia y la liberalidad con los parientes. Prohíbe la deshonestidad, lo reprobable y la opresión»</w:t>
      </w:r>
      <w:r>
        <w:t xml:space="preserve"> (Corán 16:90, traducción de Julio Cortés)</w:t>
      </w:r>
      <w:r>
        <w:t>.</w:t>
      </w:r>
    </w:p>
    <w:p>
      <w:pPr>
        <w:pStyle w:val="ListBullet"/>
      </w:pPr>
      <w:r>
        <w:t xml:space="preserve">La verdad que deshace lo falso: Corán 17:81, en </w:t>
      </w:r>
      <w:r>
        <w:t>4.4</w:t>
      </w:r>
      <w:r>
        <w:t>; y «lanzamos la Verdad contra lo falso, lo invalida... y éste se disipa»</w:t>
      </w:r>
      <w:r>
        <w:t xml:space="preserve"> (Corán 21:18, traducción de Julio Cortés)</w:t>
      </w:r>
      <w:r>
        <w:t>.</w:t>
      </w:r>
    </w:p>
    <w:p>
      <w:pPr>
        <w:pStyle w:val="ListBullet"/>
      </w:pPr>
      <w:r>
        <w:t xml:space="preserve">El enviado que no se hace dios: «Yo soy sólo un mortal como vosotros» (Corán 18:110), en </w:t>
      </w:r>
      <w:r>
        <w:t>6.2</w:t>
      </w:r>
      <w:r>
        <w:t>.</w:t>
      </w:r>
    </w:p>
    <w:p>
      <w:pPr>
        <w:pStyle w:val="ListBullet"/>
      </w:pPr>
      <w:r>
        <w:t>Lo que permanece: «Todo aquél que está sobre ella es perecedero. Pero subsiste tu Señor, el Majestuoso y Honorable»</w:t>
      </w:r>
      <w:r>
        <w:t xml:space="preserve"> (Corán 55:26-27, traducción de Julio Cortés)</w:t>
      </w:r>
      <w:r>
        <w:t>; el árabe dice «el rostro de tu Señor»</w:t>
      </w:r>
      <w:r>
        <w:t xml:space="preserve"> [original: «وَيَبْقَىٰ وَجْهُ رَبِّكَ»]</w:t>
      </w:r>
      <w:r>
        <w:t>. Y «¡Todo perece, salvo Él!»</w:t>
      </w:r>
      <w:r>
        <w:t xml:space="preserve"> (Corán 28:88, traducción de Julio Cortés)</w:t>
      </w:r>
      <w:r>
        <w:t>, donde el árabe dice «salvo Su rostro»</w:t>
      </w:r>
      <w:r>
        <w:t xml:space="preserve"> [original: «كُلُّ شَىْءٍ هَالِكٌ إِلَّا وَجْهَهُۥ»]</w:t>
      </w:r>
      <w:r>
        <w:t>.</w:t>
      </w:r>
    </w:p>
    <w:p>
      <w:pPr>
        <w:pStyle w:val="ListBullet"/>
      </w:pPr>
      <w:r>
        <w:t>Nada se pierde: «Quien haya hecho el peso de un átomo de bien, lo verá. Y quien haya hecho el peso de un átomo de mal, lo verá»</w:t>
      </w:r>
      <w:r>
        <w:t xml:space="preserve"> (Corán 99:7-8, traducción de Julio Cortés)</w:t>
      </w:r>
      <w:r>
        <w:t>.</w:t>
      </w:r>
    </w:p>
    <w:p>
      <w:r>
        <w:t>[00.00, secciones 16 («Judaísmo») y 17 («Islam»); c9g, entradas 11 a 16, y c9h, entradas 41 y 42]</w:t>
      </w:r>
    </w:p>
    <w:p>
      <w:pPr>
        <w:pStyle w:val="Heading2"/>
      </w:pPr>
      <w:r>
        <w:t>I.3 China</w:t>
      </w:r>
    </w:p>
    <w:p>
      <w:pPr>
        <w:pBdr>
          <w:left w:val="single" w:sz="24" w:space="6" w:color="E2DED6"/>
        </w:pBdr>
        <w:shd w:val="clear" w:color="auto" w:fill="F1EEE8"/>
        <w:spacing w:before="80" w:after="160"/>
        <w:ind w:left="142" w:right="142"/>
      </w:pPr>
      <w:r>
        <w:rPr>
          <w:b/>
        </w:rPr>
        <w:t>La idea: Confucio juzga por los actos, no solo por las palabras, y da una sola palabra por regla de toda la vida: la reciprocidad.</w:t>
      </w:r>
    </w:p>
    <w:p>
      <w:pPr>
        <w:pStyle w:val="ListBullet"/>
      </w:pPr>
      <w:r>
        <w:t>«Mira lo que hace, observa por dónde lo hace, examina en qué se queda tranquilo; ¿cómo podría esconderse una persona?»</w:t>
      </w:r>
      <w:r>
        <w:t xml:space="preserve"> [original: «視其所以，觀其所由，察其所安，人焉廋哉！»]</w:t>
      </w:r>
      <w:r>
        <w:t xml:space="preserve"> (Analectas 2.10)</w:t>
      </w:r>
      <w:r>
        <w:t>.</w:t>
      </w:r>
    </w:p>
    <w:p>
      <w:pPr>
        <w:pStyle w:val="ListBullet"/>
      </w:pPr>
      <w:r>
        <w:t>«Al principio, mi manera con los hombres era oír sus palabras y darles crédito en su conducta. Ahora mi manera es oír sus palabras y mirar su conducta»</w:t>
      </w:r>
      <w:r>
        <w:t xml:space="preserve"> [original: «At first, my way with men was to hear their words, and give them credit for their conduct. Now my way is to hear their words, and look at their conduct.»]</w:t>
      </w:r>
      <w:r>
        <w:t xml:space="preserve"> (Analectas 5.10, en la traducción inglesa de James Legge, libro V, cap. IX)</w:t>
      </w:r>
      <w:r>
        <w:t>.</w:t>
      </w:r>
    </w:p>
    <w:p>
      <w:pPr>
        <w:pStyle w:val="ListBullet"/>
      </w:pPr>
      <w:r>
        <w:t>A la pregunta de si hay una palabra que sirva de regla para toda la vida: «¿No es RECIPROCIDAD esa palabra? Lo que no quieras que te hagan a ti, no lo hagas a otros»</w:t>
      </w:r>
      <w:r>
        <w:t xml:space="preserve"> [original: «Is not RECIPROCITY such a word? What you do not want done to yourself, do not do to others.»]</w:t>
      </w:r>
      <w:r>
        <w:t xml:space="preserve"> (Analectas 15.24, en la traducción inglesa de Legge, libro XV, cap. XXIII)</w:t>
      </w:r>
      <w:r>
        <w:t>.</w:t>
      </w:r>
    </w:p>
    <w:p>
      <w:pPr>
        <w:pStyle w:val="ListBullet"/>
      </w:pPr>
      <w:r>
        <w:t xml:space="preserve">Saber que no se sabe (Analectas 2.17 y Daodejing 71) y el debate de Mencio y Xunzi sobre si la naturaleza humana nace buena o mala, en </w:t>
      </w:r>
      <w:r>
        <w:t>2.5</w:t>
      </w:r>
      <w:r>
        <w:t xml:space="preserve">; el camino del cielo, que beneficia y no daña (Daodejing 81), en </w:t>
      </w:r>
      <w:r>
        <w:t>3.6</w:t>
      </w:r>
      <w:r>
        <w:t>.</w:t>
      </w:r>
    </w:p>
    <w:p>
      <w:r>
        <w:t>[00.00, sección 18 («Confucianismo / taoísmo»); c9h, entradas 43 a 47]</w:t>
      </w:r>
    </w:p>
    <w:p>
      <w:pPr>
        <w:pStyle w:val="Heading2"/>
      </w:pPr>
      <w:r>
        <w:t>I.4 La India</w:t>
      </w:r>
    </w:p>
    <w:p>
      <w:pPr>
        <w:pBdr>
          <w:left w:val="single" w:sz="24" w:space="6" w:color="E2DED6"/>
        </w:pBdr>
        <w:shd w:val="clear" w:color="auto" w:fill="F1EEE8"/>
        <w:spacing w:before="80" w:after="160"/>
        <w:ind w:left="142" w:right="142"/>
      </w:pPr>
      <w:r>
        <w:rPr>
          <w:b/>
        </w:rPr>
        <w:t>La idea: la Gita describe al que vive sin «mío» y sin «yo», y el Dhammapada pide distinguir lo esencial de lo que no lo es.</w:t>
      </w:r>
    </w:p>
    <w:p>
      <w:pPr>
        <w:pStyle w:val="ListBullet"/>
      </w:pPr>
      <w:r>
        <w:t xml:space="preserve">«Solo la verdad vence, no la mentira» (Mundaka Upanishad 3.1.6), en </w:t>
      </w:r>
      <w:r>
        <w:t>4.4</w:t>
      </w:r>
      <w:r>
        <w:t>.</w:t>
      </w:r>
    </w:p>
    <w:p>
      <w:pPr>
        <w:pStyle w:val="ListBullet"/>
      </w:pPr>
      <w:r>
        <w:t>«Quien, abandonando todos los deseos, anda sin anhelo, sin “mío”, sin sentido del yo, ese alcanza la paz»</w:t>
      </w:r>
      <w:r>
        <w:t xml:space="preserve"> [original: «vihāya kāmān yaḥ sarvān pumāṃś carati niḥspṛhaḥ | nirmamo nirahaṃkāraḥ sa śāntim adhigacchati»]</w:t>
      </w:r>
      <w:r>
        <w:t xml:space="preserve"> (Bhagavad Gita 2.71)</w:t>
      </w:r>
      <w:r>
        <w:t>.</w:t>
      </w:r>
    </w:p>
    <w:p>
      <w:pPr>
        <w:pStyle w:val="ListBullet"/>
      </w:pPr>
      <w:r>
        <w:t>«Quien, por comparación consigo mismo, ve igual en todas partes, oh Arjuna, sea placer o sea dolor, ese yogui es tenido por el más alto»</w:t>
      </w:r>
      <w:r>
        <w:t xml:space="preserve"> [original: «ātmaupamyena sarvatra samaṃ paśyati yo 'rjuna | sukhaṃ vā yadi vā duḥkhaṃ sa yogī paramo mataḥ»]</w:t>
      </w:r>
      <w:r>
        <w:t xml:space="preserve"> (Bhagavad Gita 6.32)</w:t>
      </w:r>
      <w:r>
        <w:t>.</w:t>
      </w:r>
    </w:p>
    <w:p>
      <w:pPr>
        <w:pStyle w:val="ListBullet"/>
      </w:pPr>
      <w:r>
        <w:t>«Sin odio a ningún ser, amistoso y compasivo; sin “mío”, sin sentido del yo, igual en dolor y placer, paciente»</w:t>
      </w:r>
      <w:r>
        <w:t xml:space="preserve"> [original: «adveṣṭā sarva-bhūtānāṃ maitraḥ karuṇa eva ca | nirmamo nirahaṃkāraḥ sama-duḥkha-sukhaḥ kṣamī»]</w:t>
      </w:r>
      <w:r>
        <w:t xml:space="preserve"> (Bhagavad Gita 12.13)</w:t>
      </w:r>
      <w:r>
        <w:t>.</w:t>
      </w:r>
    </w:p>
    <w:p>
      <w:pPr>
        <w:pStyle w:val="ListBullet"/>
      </w:pPr>
      <w:r>
        <w:t>El Dhammapada, en la traducción de Max Müller: «Los que imaginan verdad en lo falso y ven lo falso en la verdad nunca llegan a la verdad, sino que siguen deseos vanos. Los que conocen la verdad en la verdad y lo falso en lo falso llegan a la verdad y siguen deseos verdaderos»</w:t>
      </w:r>
      <w:r>
        <w:t xml:space="preserve"> [original: «They who imagine truth in untruth, and see untruth in truth, never arrive at truth, but follow vain desires. They who know truth in truth, and untruth in untruth, arrive at truth, and follow true desires.»]</w:t>
      </w:r>
      <w:r>
        <w:t xml:space="preserve"> (Dhammapada 11-12, en la traducción inglesa de Max Müller, 1881)</w:t>
      </w:r>
      <w:r>
        <w:t xml:space="preserve">. El pali no dice «verdad», sino </w:t>
      </w:r>
      <w:r>
        <w:rPr>
          <w:i/>
        </w:rPr>
        <w:t>sāra</w:t>
      </w:r>
      <w:r>
        <w:t>, «lo esencial»: «tomando lo no esencial por esencial y viendo lo esencial como no esencial, no alcanzan lo esencial»</w:t>
      </w:r>
      <w:r>
        <w:t xml:space="preserve"> [original: «Asāre sāramatino, sāre cāsāradassino; Te sāraṁ nādhigacchanti»]</w:t>
      </w:r>
      <w:r>
        <w:t xml:space="preserve"> (Dhammapada 11, pali y traducción inglesa de Sujato, SuttaCentral)</w:t>
      </w:r>
      <w:r>
        <w:t>.</w:t>
      </w:r>
    </w:p>
    <w:p>
      <w:pPr>
        <w:pStyle w:val="ListBullet"/>
      </w:pPr>
      <w:r>
        <w:t xml:space="preserve">«vence al mentiroso con la verdad» (Dhammapada 223), en </w:t>
      </w:r>
      <w:r>
        <w:t>4.4</w:t>
      </w:r>
      <w:r>
        <w:t xml:space="preserve">; «todos temen la muerte» (Dhammapada 129), en </w:t>
      </w:r>
      <w:r>
        <w:t>1.4</w:t>
      </w:r>
      <w:r>
        <w:t>. Y el verso siguiente: «Todos tiemblan ante el castigo, todos aman la vida; tomándose a uno mismo como medida, que nadie mate ni haga matar»</w:t>
      </w:r>
      <w:r>
        <w:t xml:space="preserve"> [original: «Sabbe tasanti daṇḍassa, sabbesaṁ jīvitaṁ piyaṁ; Attānaṁ upamaṁ katvā, na haneyya na ghātaye.»]</w:t>
      </w:r>
      <w:r>
        <w:t xml:space="preserve"> (Dhammapada 130)</w:t>
      </w:r>
      <w:r>
        <w:t>.</w:t>
      </w:r>
    </w:p>
    <w:p>
      <w:r>
        <w:t>[00.00, secciones 19 («Hinduismo») y 20 («Budismo»); c9h, entradas 48 a 55]</w:t>
      </w:r>
    </w:p>
    <w:p>
      <w:pPr>
        <w:pStyle w:val="Heading2"/>
      </w:pPr>
      <w:r>
        <w:t>I.5 Grecia y Roma</w:t>
      </w:r>
    </w:p>
    <w:p>
      <w:pPr>
        <w:pBdr>
          <w:left w:val="single" w:sz="24" w:space="6" w:color="E2DED6"/>
        </w:pBdr>
        <w:shd w:val="clear" w:color="auto" w:fill="F1EEE8"/>
        <w:spacing w:before="80" w:after="160"/>
        <w:ind w:left="142" w:right="142"/>
      </w:pPr>
      <w:r>
        <w:rPr>
          <w:b/>
        </w:rPr>
        <w:t>La idea: los textos de Grecia y Roma que la obra usa ya están en sus capítulos; aquí, solo su lugar.</w:t>
      </w:r>
    </w:p>
    <w:p>
      <w:pPr>
        <w:pStyle w:val="ListBullet"/>
      </w:pPr>
      <w:r>
        <w:t xml:space="preserve">Sócrates, que no cree saber lo que no sabe (Platón, Apología 21d), y el auriga y sus dos caballos (Fedro 246b), en </w:t>
      </w:r>
      <w:r>
        <w:t>2.5</w:t>
      </w:r>
      <w:r>
        <w:t>.</w:t>
      </w:r>
    </w:p>
    <w:p>
      <w:pPr>
        <w:pStyle w:val="ListBullet"/>
      </w:pPr>
      <w:r>
        <w:t xml:space="preserve">La caverna: el prisionero liberado y obligado a mirar hacia la luz sufre (República VII, 515c), en </w:t>
      </w:r>
      <w:r>
        <w:t>11.6</w:t>
      </w:r>
      <w:r>
        <w:t>.</w:t>
      </w:r>
    </w:p>
    <w:p>
      <w:pPr>
        <w:pStyle w:val="ListBullet"/>
      </w:pPr>
      <w:r>
        <w:t xml:space="preserve">«La insolencia engendra al tirano» (Sófocles, Edipo rey, 873), en </w:t>
      </w:r>
      <w:r>
        <w:t>6.2</w:t>
      </w:r>
      <w:r>
        <w:t>.</w:t>
      </w:r>
    </w:p>
    <w:p>
      <w:pPr>
        <w:pStyle w:val="ListBullet"/>
      </w:pPr>
      <w:r>
        <w:t xml:space="preserve">Augusto, que dice no haber tenido más poder que sus colegas (Res Gestae 34), y Domiciano (Suetonio, Domiciano 13), en </w:t>
      </w:r>
      <w:r>
        <w:t>6.2</w:t>
      </w:r>
      <w:r>
        <w:t>.</w:t>
      </w:r>
    </w:p>
    <w:p>
      <w:pPr>
        <w:pStyle w:val="ListBullet"/>
      </w:pPr>
      <w:r>
        <w:t xml:space="preserve">Marco Aurelio, que aprendió de Rústico que su carácter necesitaba corrección (Meditaciones I, 7), en </w:t>
      </w:r>
      <w:r>
        <w:t>6.2</w:t>
      </w:r>
      <w:r>
        <w:t>.</w:t>
      </w:r>
    </w:p>
    <w:p>
      <w:r>
        <w:t>[00.00, sección 21 («Grecia y Roma»); c9h, entradas 56 a 58]</w:t>
      </w:r>
    </w:p>
    <w:p>
      <w:pPr>
        <w:pStyle w:val="Heading2"/>
      </w:pPr>
      <w:r>
        <w:t>I.6 La historia del poder</w:t>
      </w:r>
    </w:p>
    <w:p>
      <w:pPr>
        <w:pBdr>
          <w:left w:val="single" w:sz="24" w:space="6" w:color="E2DED6"/>
        </w:pBdr>
        <w:shd w:val="clear" w:color="auto" w:fill="F1EEE8"/>
        <w:spacing w:before="80" w:after="160"/>
        <w:ind w:left="142" w:right="142"/>
      </w:pPr>
      <w:r>
        <w:rPr>
          <w:b/>
        </w:rPr>
        <w:t xml:space="preserve">La idea: los textos del poder que se dice sagrado, y de los que se corrigieron, ya están en el </w:t>
      </w:r>
      <w:r>
        <w:rPr>
          <w:b/>
        </w:rPr>
        <w:t>capítulo 6</w:t>
      </w:r>
      <w:r>
        <w:rPr>
          <w:b/>
        </w:rPr>
        <w:t>; aquí, solo su lugar.</w:t>
      </w:r>
    </w:p>
    <w:p>
      <w:pPr>
        <w:pStyle w:val="ListBullet"/>
      </w:pPr>
      <w:r>
        <w:t xml:space="preserve">El faraón, «Hijo de Ra» desde su coronación, y Ciro en su cilindro, en </w:t>
      </w:r>
      <w:r>
        <w:t>6.2</w:t>
      </w:r>
      <w:r>
        <w:t xml:space="preserve">; el emperador de Japón, que en 1946 declaró por escrito que el vínculo con su pueblo no se basa en la idea de que él sea un dios, también en </w:t>
      </w:r>
      <w:r>
        <w:t>6.2</w:t>
      </w:r>
      <w:r>
        <w:t xml:space="preserve">; el prólogo de Hammurabi, llamado por los dioses a implantar la justicia, en </w:t>
      </w:r>
      <w:r>
        <w:t>3.2</w:t>
      </w:r>
      <w:r>
        <w:t>.</w:t>
      </w:r>
    </w:p>
    <w:p>
      <w:pPr>
        <w:pStyle w:val="ListBullet"/>
      </w:pPr>
      <w:r>
        <w:t xml:space="preserve">La Donación de Constantino, falsa, y el Dictatus Papae de 1075, auténtico, en </w:t>
      </w:r>
      <w:r>
        <w:t>6.2</w:t>
      </w:r>
      <w:r>
        <w:t>.</w:t>
      </w:r>
    </w:p>
    <w:p>
      <w:pPr>
        <w:pStyle w:val="ListBullet"/>
      </w:pPr>
      <w:r>
        <w:t xml:space="preserve">Jacobo VI de Escocia y la monarquía absoluta, en </w:t>
      </w:r>
      <w:r>
        <w:t>6.2</w:t>
      </w:r>
      <w:r>
        <w:t xml:space="preserve">; Hobbes y el Leviatán, en </w:t>
      </w:r>
      <w:r>
        <w:t>6.1</w:t>
      </w:r>
      <w:r>
        <w:t>.</w:t>
      </w:r>
    </w:p>
    <w:p>
      <w:pPr>
        <w:pStyle w:val="ListBullet"/>
      </w:pPr>
      <w:r>
        <w:t xml:space="preserve">Ashoka y su propia guerra, con cien mil muertos, y el Dalai Lama, que en 2011 puso fin a la doble autoridad, espiritual y política, de su institución, en </w:t>
      </w:r>
      <w:r>
        <w:t>6.2</w:t>
      </w:r>
      <w:r>
        <w:t>.</w:t>
      </w:r>
    </w:p>
    <w:p>
      <w:pPr>
        <w:pStyle w:val="ListBullet"/>
      </w:pPr>
      <w:r>
        <w:t xml:space="preserve">Salomón, que pidió «corazón dócil» (1 Re 3:9), y su hijo, que no alivió el yugo, con lo que las tribus del norte se apartaron (1 Re 12), en </w:t>
      </w:r>
      <w:r>
        <w:t>6.2</w:t>
      </w:r>
      <w:r>
        <w:t>.</w:t>
      </w:r>
    </w:p>
    <w:p>
      <w:r>
        <w:t>[00.00, sección 22 («Historia del poder y el Estado»)]</w:t>
      </w:r>
    </w:p>
    <w:p>
      <w:pPr>
        <w:pStyle w:val="Heading2"/>
      </w:pPr>
      <w:r>
        <w:t>I.7 Los textos modernos</w:t>
      </w:r>
    </w:p>
    <w:p>
      <w:pPr>
        <w:pBdr>
          <w:left w:val="single" w:sz="24" w:space="6" w:color="E2DED6"/>
        </w:pBdr>
        <w:shd w:val="clear" w:color="auto" w:fill="F1EEE8"/>
        <w:spacing w:before="80" w:after="160"/>
        <w:ind w:left="142" w:right="142"/>
      </w:pPr>
      <w:r>
        <w:rPr>
          <w:b/>
        </w:rPr>
        <w:t>La idea: la línea entre el bien y el mal pasa por cada corazón, el fin del Estado es la libertad, y lo de abajo es como lo de arriba.</w:t>
      </w:r>
    </w:p>
    <w:p>
      <w:pPr>
        <w:pStyle w:val="ListBullet"/>
      </w:pPr>
      <w:r>
        <w:t xml:space="preserve">Solzhenitsyn: la línea que separa el bien del mal pasa por cada corazón humano (Archipiélago Gulag), en </w:t>
      </w:r>
      <w:r>
        <w:t>2.5</w:t>
      </w:r>
      <w:r>
        <w:t>.</w:t>
      </w:r>
    </w:p>
    <w:p>
      <w:pPr>
        <w:pStyle w:val="ListBullet"/>
      </w:pPr>
      <w:r>
        <w:t>Espinosa: el fin del Estado es la libertad (Tratado teológico-político, cap. XX), en 11.3.</w:t>
      </w:r>
    </w:p>
    <w:p>
      <w:pPr>
        <w:pStyle w:val="ListBullet"/>
      </w:pPr>
      <w:r>
        <w:t>La Tabla Esmeralda: «Lo que está abajo es como lo que está arriba, y lo que está arriba es como lo que está abajo»</w:t>
      </w:r>
      <w:r>
        <w:t xml:space="preserve"> [original: «Quod est inferius, est sicut quod est superius, et quod est superius, est sicut quod est inferius»]</w:t>
      </w:r>
      <w:r>
        <w:t xml:space="preserve"> (Tabla Esmeralda, versión latina corriente, en J. Ruska, Tabula Smaragdina, Heidelberg, 1926, pág. 2)</w:t>
      </w:r>
      <w:r>
        <w:t>. Es lo que se resume en «como es arriba, es abajo».</w:t>
      </w:r>
    </w:p>
    <w:p>
      <w:r>
        <w:t>[00.00, sección 23 («Textos modernos no religiosos»); c9h, entradas 59 a 61]</w:t>
      </w:r>
    </w:p>
    <w:p>
      <w:pPr>
        <w:pStyle w:val="Heading2"/>
      </w:pPr>
      <w:r>
        <w:t>I.8 Las leyes y las sentencias</w:t>
      </w:r>
    </w:p>
    <w:p>
      <w:pPr>
        <w:pBdr>
          <w:left w:val="single" w:sz="24" w:space="6" w:color="E2DED6"/>
        </w:pBdr>
        <w:shd w:val="clear" w:color="auto" w:fill="F1EEE8"/>
        <w:spacing w:before="80" w:after="160"/>
        <w:ind w:left="142" w:right="142"/>
      </w:pPr>
      <w:r>
        <w:rPr>
          <w:b/>
        </w:rPr>
        <w:t xml:space="preserve">La idea: las leyes y sentencias de la prensa libre y del control del poder ya están en el </w:t>
      </w:r>
      <w:r>
        <w:rPr>
          <w:b/>
        </w:rPr>
        <w:t>capítulo 10</w:t>
      </w:r>
      <w:r>
        <w:rPr>
          <w:b/>
        </w:rPr>
        <w:t>; aquí, solo su lugar.</w:t>
      </w:r>
    </w:p>
    <w:p>
      <w:pPr>
        <w:pStyle w:val="ListBullet"/>
      </w:pPr>
      <w:r>
        <w:t xml:space="preserve">La libertad de información y la prohibición de la censura previa (Constitución, art. 20.1.d y 20.2), la prensa como «perro guardián» (TEDH, Observer y Guardian c. Reino Unido, 1991) y el Reglamento Europeo sobre la Libertad de los Medios de Comunicación (Reglamento (UE) 2024/1083), en </w:t>
      </w:r>
      <w:r>
        <w:t>10.2</w:t>
      </w:r>
      <w:r>
        <w:t>.</w:t>
      </w:r>
    </w:p>
    <w:p>
      <w:pPr>
        <w:pStyle w:val="ListBullet"/>
      </w:pPr>
      <w:r>
        <w:t>La transparencia (Ley 19/2013), en 10.2 y 10.4; la pensión compatible con el trabajo (Ley General de la Seguridad Social, art. 214), en 10.2.</w:t>
      </w:r>
    </w:p>
    <w:p>
      <w:pPr>
        <w:pStyle w:val="ListBullet"/>
      </w:pPr>
      <w:r>
        <w:t xml:space="preserve">La moneda del euro, competencia de la Unión (Tratado de Funcionamiento de la UE, art. 3.1.c), en 5.1 y 10.2; y Juan de Mariana, en 1609, contra la rebaja de la moneda, en </w:t>
      </w:r>
      <w:r>
        <w:t>8.2</w:t>
      </w:r>
      <w:r>
        <w:t>.</w:t>
      </w:r>
    </w:p>
    <w:p>
      <w:pPr>
        <w:pStyle w:val="ListBullet"/>
      </w:pPr>
      <w:r>
        <w:t xml:space="preserve">El jurado (Ley Orgánica 5/1995, arts. 8 y 13) y la asamblea de ciudadanos de Irlanda, en </w:t>
      </w:r>
      <w:r>
        <w:t>10.2</w:t>
      </w:r>
      <w:r>
        <w:t>.</w:t>
      </w:r>
    </w:p>
    <w:p>
      <w:r>
        <w:t>[00.00, secciones 24 («Prensa libre») y 25 («El Estado nuevo»); c9c, entradas 72 y 73; c9d, entrada 70; paso 2 bis]</w:t>
      </w:r>
    </w:p>
    <w:p>
      <w:pPr>
        <w:pStyle w:val="Heading2"/>
      </w:pPr>
      <w:r>
        <w:t>I.9 Todas las fuentes de la obra</w:t>
      </w:r>
    </w:p>
    <w:p>
      <w:pPr>
        <w:pBdr>
          <w:left w:val="single" w:sz="24" w:space="6" w:color="E2DED6"/>
        </w:pBdr>
        <w:shd w:val="clear" w:color="auto" w:fill="F1EEE8"/>
        <w:spacing w:before="80" w:after="160"/>
        <w:ind w:left="142" w:right="142"/>
      </w:pPr>
      <w:r>
        <w:rPr>
          <w:b/>
        </w:rPr>
        <w:t>La idea: cada fuente que la obra cita, en una sola lista y por tipo, con los apartados donde se usa.</w:t>
      </w:r>
    </w:p>
    <w:p>
      <w:r>
        <w:t>Cada fuente sale una sola vez, con los apartados donde la obra la usa; los números en negrita llevan a su sitio. Lo que dice cada fuente, y con qué peso se usa, está en su apartado: aquí solo se dice dónde. Hay 728 fuentes distintas.</w:t>
      </w:r>
    </w:p>
    <w:p>
      <w:r>
        <w:rPr>
          <w:b/>
        </w:rPr>
        <w:t>La Constitución, las leyes y las normas de España</w:t>
      </w:r>
      <w:r>
        <w:t xml:space="preserve"> (149 fuentes)</w:t>
      </w:r>
    </w:p>
    <w:p>
      <w:pPr>
        <w:pStyle w:val="ListBullet"/>
      </w:pPr>
      <w:r>
        <w:t xml:space="preserve">Boletín Oficial del Estado (BOE): </w:t>
      </w:r>
      <w:r>
        <w:rPr>
          <w:b/>
        </w:rPr>
        <w:t>7.2</w:t>
      </w:r>
      <w:r>
        <w:t xml:space="preserve">, </w:t>
      </w:r>
      <w:r>
        <w:rPr>
          <w:b/>
        </w:rPr>
        <w:t>8.3</w:t>
      </w:r>
      <w:r>
        <w:t xml:space="preserve">, </w:t>
      </w:r>
      <w:r>
        <w:rPr>
          <w:b/>
        </w:rPr>
        <w:t>8.7</w:t>
      </w:r>
      <w:r>
        <w:t xml:space="preserve">, </w:t>
      </w:r>
      <w:r>
        <w:rPr>
          <w:b/>
        </w:rPr>
        <w:t>11.3</w:t>
      </w:r>
      <w:r>
        <w:t xml:space="preserve">, </w:t>
      </w:r>
      <w:r>
        <w:rPr>
          <w:b/>
        </w:rPr>
        <w:t>A.1</w:t>
      </w:r>
      <w:r>
        <w:t xml:space="preserve">, </w:t>
      </w:r>
      <w:r>
        <w:rPr>
          <w:b/>
        </w:rPr>
        <w:t>A.2</w:t>
      </w:r>
      <w:r>
        <w:t xml:space="preserve">, </w:t>
      </w:r>
      <w:r>
        <w:rPr>
          <w:b/>
        </w:rPr>
        <w:t>A.3</w:t>
      </w:r>
      <w:r>
        <w:t xml:space="preserve">, </w:t>
      </w:r>
      <w:r>
        <w:rPr>
          <w:b/>
        </w:rPr>
        <w:t>A.4</w:t>
      </w:r>
      <w:r>
        <w:t xml:space="preserve">, </w:t>
      </w:r>
      <w:r>
        <w:rPr>
          <w:b/>
        </w:rPr>
        <w:t>A.5</w:t>
      </w:r>
      <w:r>
        <w:t xml:space="preserve">, </w:t>
      </w:r>
      <w:r>
        <w:rPr>
          <w:b/>
        </w:rPr>
        <w:t>A.8</w:t>
      </w:r>
      <w:r>
        <w:t xml:space="preserve">, </w:t>
      </w:r>
      <w:r>
        <w:rPr>
          <w:b/>
        </w:rPr>
        <w:t>A.10</w:t>
      </w:r>
      <w:r>
        <w:t xml:space="preserve">, </w:t>
      </w:r>
      <w:r>
        <w:rPr>
          <w:b/>
        </w:rPr>
        <w:t>A.11</w:t>
      </w:r>
      <w:r>
        <w:t>.</w:t>
      </w:r>
    </w:p>
    <w:p>
      <w:pPr>
        <w:pStyle w:val="ListBullet"/>
      </w:pPr>
      <w:r>
        <w:t xml:space="preserve">Código Civil: </w:t>
      </w:r>
      <w:r>
        <w:rPr>
          <w:b/>
        </w:rPr>
        <w:t>1.1</w:t>
      </w:r>
      <w:r>
        <w:t xml:space="preserve">, </w:t>
      </w:r>
      <w:r>
        <w:rPr>
          <w:b/>
        </w:rPr>
        <w:t>1.5</w:t>
      </w:r>
      <w:r>
        <w:t xml:space="preserve">, </w:t>
      </w:r>
      <w:r>
        <w:rPr>
          <w:b/>
        </w:rPr>
        <w:t>1.6</w:t>
      </w:r>
      <w:r>
        <w:t xml:space="preserve">, </w:t>
      </w:r>
      <w:r>
        <w:rPr>
          <w:b/>
        </w:rPr>
        <w:t>1.7</w:t>
      </w:r>
      <w:r>
        <w:t xml:space="preserve">, </w:t>
      </w:r>
      <w:r>
        <w:rPr>
          <w:b/>
        </w:rPr>
        <w:t>1.8</w:t>
      </w:r>
      <w:r>
        <w:t xml:space="preserve">, </w:t>
      </w:r>
      <w:r>
        <w:rPr>
          <w:b/>
        </w:rPr>
        <w:t>2.1</w:t>
      </w:r>
      <w:r>
        <w:t xml:space="preserve">, </w:t>
      </w:r>
      <w:r>
        <w:rPr>
          <w:b/>
        </w:rPr>
        <w:t>2.5</w:t>
      </w:r>
      <w:r>
        <w:t xml:space="preserve">, </w:t>
      </w:r>
      <w:r>
        <w:rPr>
          <w:b/>
        </w:rPr>
        <w:t>5.1</w:t>
      </w:r>
      <w:r>
        <w:t xml:space="preserve">, </w:t>
      </w:r>
      <w:r>
        <w:rPr>
          <w:b/>
        </w:rPr>
        <w:t>5.2</w:t>
      </w:r>
      <w:r>
        <w:t xml:space="preserve">, </w:t>
      </w:r>
      <w:r>
        <w:rPr>
          <w:b/>
        </w:rPr>
        <w:t>5.4</w:t>
      </w:r>
      <w:r>
        <w:t xml:space="preserve">, </w:t>
      </w:r>
      <w:r>
        <w:t>capítulo 9</w:t>
      </w:r>
      <w:r>
        <w:t xml:space="preserve">, </w:t>
      </w:r>
      <w:r>
        <w:rPr>
          <w:b/>
        </w:rPr>
        <w:t>9.1</w:t>
      </w:r>
      <w:r>
        <w:t xml:space="preserve">, </w:t>
      </w:r>
      <w:r>
        <w:rPr>
          <w:b/>
        </w:rPr>
        <w:t>10.4</w:t>
      </w:r>
      <w:r>
        <w:t xml:space="preserve">, </w:t>
      </w:r>
      <w:r>
        <w:rPr>
          <w:b/>
        </w:rPr>
        <w:t>10.6</w:t>
      </w:r>
      <w:r>
        <w:t xml:space="preserve">, </w:t>
      </w:r>
      <w:r>
        <w:rPr>
          <w:b/>
        </w:rPr>
        <w:t>10.7</w:t>
      </w:r>
      <w:r>
        <w:t xml:space="preserve">, </w:t>
      </w:r>
      <w:r>
        <w:rPr>
          <w:b/>
        </w:rPr>
        <w:t>11.2</w:t>
      </w:r>
      <w:r>
        <w:t xml:space="preserve">, </w:t>
      </w:r>
      <w:r>
        <w:rPr>
          <w:b/>
        </w:rPr>
        <w:t>11.3</w:t>
      </w:r>
      <w:r>
        <w:t xml:space="preserve">, </w:t>
      </w:r>
      <w:r>
        <w:rPr>
          <w:b/>
        </w:rPr>
        <w:t>A.2</w:t>
      </w:r>
      <w:r>
        <w:t xml:space="preserve">, </w:t>
      </w:r>
      <w:r>
        <w:t>anexo D</w:t>
      </w:r>
      <w:r>
        <w:t xml:space="preserve">, </w:t>
      </w:r>
      <w:r>
        <w:rPr>
          <w:b/>
        </w:rPr>
        <w:t>D.9</w:t>
      </w:r>
      <w:r>
        <w:t xml:space="preserve">, </w:t>
      </w:r>
      <w:r>
        <w:rPr>
          <w:b/>
        </w:rPr>
        <w:t>D.13</w:t>
      </w:r>
      <w:r>
        <w:t xml:space="preserve">, </w:t>
      </w:r>
      <w:r>
        <w:rPr>
          <w:b/>
        </w:rPr>
        <w:t>H.10</w:t>
      </w:r>
      <w:r>
        <w:t>.</w:t>
      </w:r>
    </w:p>
    <w:p>
      <w:pPr>
        <w:pStyle w:val="ListBullet"/>
      </w:pPr>
      <w:r>
        <w:t xml:space="preserve">Código Penal: </w:t>
      </w:r>
      <w:r>
        <w:rPr>
          <w:b/>
        </w:rPr>
        <w:t>2.5</w:t>
      </w:r>
      <w:r>
        <w:t xml:space="preserve">, </w:t>
      </w:r>
      <w:r>
        <w:rPr>
          <w:b/>
        </w:rPr>
        <w:t>2.6</w:t>
      </w:r>
      <w:r>
        <w:t xml:space="preserve">, </w:t>
      </w:r>
      <w:r>
        <w:rPr>
          <w:b/>
        </w:rPr>
        <w:t>3.1</w:t>
      </w:r>
      <w:r>
        <w:t xml:space="preserve">, </w:t>
      </w:r>
      <w:r>
        <w:rPr>
          <w:b/>
        </w:rPr>
        <w:t>7.7</w:t>
      </w:r>
      <w:r>
        <w:t xml:space="preserve">, </w:t>
      </w:r>
      <w:r>
        <w:rPr>
          <w:b/>
        </w:rPr>
        <w:t>8.5</w:t>
      </w:r>
      <w:r>
        <w:t xml:space="preserve">, </w:t>
      </w:r>
      <w:r>
        <w:t>capítulo 9</w:t>
      </w:r>
      <w:r>
        <w:t xml:space="preserve">, </w:t>
      </w:r>
      <w:r>
        <w:rPr>
          <w:b/>
        </w:rPr>
        <w:t>9.1</w:t>
      </w:r>
      <w:r>
        <w:t xml:space="preserve">, </w:t>
      </w:r>
      <w:r>
        <w:rPr>
          <w:b/>
        </w:rPr>
        <w:t>10.4</w:t>
      </w:r>
      <w:r>
        <w:t xml:space="preserve">, </w:t>
      </w:r>
      <w:r>
        <w:rPr>
          <w:b/>
        </w:rPr>
        <w:t>10.7</w:t>
      </w:r>
      <w:r>
        <w:t xml:space="preserve">, </w:t>
      </w:r>
      <w:r>
        <w:rPr>
          <w:b/>
        </w:rPr>
        <w:t>11.2</w:t>
      </w:r>
      <w:r>
        <w:t>.</w:t>
      </w:r>
    </w:p>
    <w:p>
      <w:pPr>
        <w:pStyle w:val="ListBullet"/>
      </w:pPr>
      <w:r>
        <w:t xml:space="preserve">Constitución española: </w:t>
      </w:r>
      <w:r>
        <w:rPr>
          <w:b/>
        </w:rPr>
        <w:t>0.2</w:t>
      </w:r>
      <w:r>
        <w:t xml:space="preserve">, </w:t>
      </w:r>
      <w:r>
        <w:t>capítulo 1</w:t>
      </w:r>
      <w:r>
        <w:t xml:space="preserve">, </w:t>
      </w:r>
      <w:r>
        <w:rPr>
          <w:b/>
        </w:rPr>
        <w:t>1.4</w:t>
      </w:r>
      <w:r>
        <w:t xml:space="preserve">, </w:t>
      </w:r>
      <w:r>
        <w:rPr>
          <w:b/>
        </w:rPr>
        <w:t>1.5</w:t>
      </w:r>
      <w:r>
        <w:t xml:space="preserve">, </w:t>
      </w:r>
      <w:r>
        <w:rPr>
          <w:b/>
        </w:rPr>
        <w:t>1.7</w:t>
      </w:r>
      <w:r>
        <w:t xml:space="preserve">, </w:t>
      </w:r>
      <w:r>
        <w:rPr>
          <w:b/>
        </w:rPr>
        <w:t>1.8</w:t>
      </w:r>
      <w:r>
        <w:t xml:space="preserve">, </w:t>
      </w:r>
      <w:r>
        <w:rPr>
          <w:b/>
        </w:rPr>
        <w:t>1.9</w:t>
      </w:r>
      <w:r>
        <w:t xml:space="preserve">, </w:t>
      </w:r>
      <w:r>
        <w:t>capítulo 2</w:t>
      </w:r>
      <w:r>
        <w:t xml:space="preserve">, </w:t>
      </w:r>
      <w:r>
        <w:rPr>
          <w:b/>
        </w:rPr>
        <w:t>2.2</w:t>
      </w:r>
      <w:r>
        <w:t xml:space="preserve">, </w:t>
      </w:r>
      <w:r>
        <w:rPr>
          <w:b/>
        </w:rPr>
        <w:t>2.3</w:t>
      </w:r>
      <w:r>
        <w:t xml:space="preserve">, </w:t>
      </w:r>
      <w:r>
        <w:rPr>
          <w:b/>
        </w:rPr>
        <w:t>2.4</w:t>
      </w:r>
      <w:r>
        <w:t xml:space="preserve">, </w:t>
      </w:r>
      <w:r>
        <w:rPr>
          <w:b/>
        </w:rPr>
        <w:t>2.6</w:t>
      </w:r>
      <w:r>
        <w:t xml:space="preserve">, </w:t>
      </w:r>
      <w:r>
        <w:rPr>
          <w:b/>
        </w:rPr>
        <w:t>5.1</w:t>
      </w:r>
      <w:r>
        <w:t xml:space="preserve">, </w:t>
      </w:r>
      <w:r>
        <w:rPr>
          <w:b/>
        </w:rPr>
        <w:t>5.2</w:t>
      </w:r>
      <w:r>
        <w:t xml:space="preserve">, </w:t>
      </w:r>
      <w:r>
        <w:rPr>
          <w:b/>
        </w:rPr>
        <w:t>6.4</w:t>
      </w:r>
      <w:r>
        <w:t xml:space="preserve">, </w:t>
      </w:r>
      <w:r>
        <w:rPr>
          <w:b/>
        </w:rPr>
        <w:t>7.2</w:t>
      </w:r>
      <w:r>
        <w:t xml:space="preserve">, </w:t>
      </w:r>
      <w:r>
        <w:rPr>
          <w:b/>
        </w:rPr>
        <w:t>7.3</w:t>
      </w:r>
      <w:r>
        <w:t xml:space="preserve">, </w:t>
      </w:r>
      <w:r>
        <w:rPr>
          <w:b/>
        </w:rPr>
        <w:t>7.6</w:t>
      </w:r>
      <w:r>
        <w:t xml:space="preserve">, </w:t>
      </w:r>
      <w:r>
        <w:rPr>
          <w:b/>
        </w:rPr>
        <w:t>8.1</w:t>
      </w:r>
      <w:r>
        <w:t xml:space="preserve">, </w:t>
      </w:r>
      <w:r>
        <w:rPr>
          <w:b/>
        </w:rPr>
        <w:t>8.5</w:t>
      </w:r>
      <w:r>
        <w:t xml:space="preserve">, </w:t>
      </w:r>
      <w:r>
        <w:t>capítulo 9</w:t>
      </w:r>
      <w:r>
        <w:t xml:space="preserve">, </w:t>
      </w:r>
      <w:r>
        <w:rPr>
          <w:b/>
        </w:rPr>
        <w:t>10.0</w:t>
      </w:r>
      <w:r>
        <w:t xml:space="preserve">, </w:t>
      </w:r>
      <w:r>
        <w:rPr>
          <w:b/>
        </w:rPr>
        <w:t>10.1</w:t>
      </w:r>
      <w:r>
        <w:t xml:space="preserve">, </w:t>
      </w:r>
      <w:r>
        <w:rPr>
          <w:b/>
        </w:rPr>
        <w:t>10.2</w:t>
      </w:r>
      <w:r>
        <w:t xml:space="preserve">, </w:t>
      </w:r>
      <w:r>
        <w:rPr>
          <w:b/>
        </w:rPr>
        <w:t>10.4</w:t>
      </w:r>
      <w:r>
        <w:t xml:space="preserve">, </w:t>
      </w:r>
      <w:r>
        <w:rPr>
          <w:b/>
        </w:rPr>
        <w:t>10.6</w:t>
      </w:r>
      <w:r>
        <w:t xml:space="preserve">, </w:t>
      </w:r>
      <w:r>
        <w:rPr>
          <w:b/>
        </w:rPr>
        <w:t>10.7</w:t>
      </w:r>
      <w:r>
        <w:t xml:space="preserve">, </w:t>
      </w:r>
      <w:r>
        <w:rPr>
          <w:b/>
        </w:rPr>
        <w:t>10.8</w:t>
      </w:r>
      <w:r>
        <w:t xml:space="preserve">, </w:t>
      </w:r>
      <w:r>
        <w:rPr>
          <w:b/>
        </w:rPr>
        <w:t>11.0</w:t>
      </w:r>
      <w:r>
        <w:t xml:space="preserve">, </w:t>
      </w:r>
      <w:r>
        <w:rPr>
          <w:b/>
        </w:rPr>
        <w:t>11.1</w:t>
      </w:r>
      <w:r>
        <w:t xml:space="preserve">, </w:t>
      </w:r>
      <w:r>
        <w:rPr>
          <w:b/>
        </w:rPr>
        <w:t>11.2</w:t>
      </w:r>
      <w:r>
        <w:t xml:space="preserve">, </w:t>
      </w:r>
      <w:r>
        <w:rPr>
          <w:b/>
        </w:rPr>
        <w:t>11.3</w:t>
      </w:r>
      <w:r>
        <w:t xml:space="preserve">, </w:t>
      </w:r>
      <w:r>
        <w:rPr>
          <w:b/>
        </w:rPr>
        <w:t>11.4</w:t>
      </w:r>
      <w:r>
        <w:t xml:space="preserve">, </w:t>
      </w:r>
      <w:r>
        <w:rPr>
          <w:b/>
        </w:rPr>
        <w:t>A.3</w:t>
      </w:r>
      <w:r>
        <w:t xml:space="preserve">, </w:t>
      </w:r>
      <w:r>
        <w:rPr>
          <w:b/>
        </w:rPr>
        <w:t>A.10</w:t>
      </w:r>
      <w:r>
        <w:t xml:space="preserve">, </w:t>
      </w:r>
      <w:r>
        <w:rPr>
          <w:b/>
        </w:rPr>
        <w:t>C.4</w:t>
      </w:r>
      <w:r>
        <w:t xml:space="preserve">, </w:t>
      </w:r>
      <w:r>
        <w:rPr>
          <w:b/>
        </w:rPr>
        <w:t>D.9</w:t>
      </w:r>
      <w:r>
        <w:t xml:space="preserve">, </w:t>
      </w:r>
      <w:r>
        <w:rPr>
          <w:b/>
        </w:rPr>
        <w:t>D.13</w:t>
      </w:r>
      <w:r>
        <w:t xml:space="preserve">, </w:t>
      </w:r>
      <w:r>
        <w:rPr>
          <w:b/>
        </w:rPr>
        <w:t>H.10</w:t>
      </w:r>
      <w:r>
        <w:t xml:space="preserve">, </w:t>
      </w:r>
      <w:r>
        <w:rPr>
          <w:b/>
        </w:rPr>
        <w:t>J.6</w:t>
      </w:r>
      <w:r>
        <w:t>.</w:t>
      </w:r>
    </w:p>
    <w:p>
      <w:pPr>
        <w:pStyle w:val="ListBullet"/>
      </w:pPr>
      <w:r>
        <w:t xml:space="preserve">Decreto 2065/1974: </w:t>
      </w:r>
      <w:r>
        <w:rPr>
          <w:b/>
        </w:rPr>
        <w:t>9.1</w:t>
      </w:r>
      <w:r>
        <w:t>.</w:t>
      </w:r>
    </w:p>
    <w:p>
      <w:pPr>
        <w:pStyle w:val="ListBullet"/>
      </w:pPr>
      <w:r>
        <w:t xml:space="preserve">Decreto 2926/1974: </w:t>
      </w:r>
      <w:r>
        <w:rPr>
          <w:b/>
        </w:rPr>
        <w:t>8.5</w:t>
      </w:r>
      <w:r>
        <w:t>.</w:t>
      </w:r>
    </w:p>
    <w:p>
      <w:pPr>
        <w:pStyle w:val="ListBullet"/>
      </w:pPr>
      <w:r>
        <w:t xml:space="preserve">Decreto 3530/1972: </w:t>
      </w:r>
      <w:r>
        <w:rPr>
          <w:b/>
        </w:rPr>
        <w:t>8.5</w:t>
      </w:r>
      <w:r>
        <w:t>.</w:t>
      </w:r>
    </w:p>
    <w:p>
      <w:pPr>
        <w:pStyle w:val="ListBullet"/>
      </w:pPr>
      <w:r>
        <w:t xml:space="preserve">Decreto 720/1970: </w:t>
      </w:r>
      <w:r>
        <w:rPr>
          <w:b/>
        </w:rPr>
        <w:t>8.3</w:t>
      </w:r>
      <w:r>
        <w:t>.</w:t>
      </w:r>
    </w:p>
    <w:p>
      <w:pPr>
        <w:pStyle w:val="ListBullet"/>
      </w:pPr>
      <w:r>
        <w:t xml:space="preserve">Decreto 73/2006 de la Generalitat Valenciana: </w:t>
      </w:r>
      <w:r>
        <w:rPr>
          <w:b/>
        </w:rPr>
        <w:t>1.5</w:t>
      </w:r>
      <w:r>
        <w:t>.</w:t>
      </w:r>
    </w:p>
    <w:p>
      <w:pPr>
        <w:pStyle w:val="ListBullet"/>
      </w:pPr>
      <w:r>
        <w:t xml:space="preserve">Decreto de las Cortes de Cádiz de 6 de agosto de 1811: </w:t>
      </w:r>
      <w:r>
        <w:rPr>
          <w:b/>
        </w:rPr>
        <w:t>2.2</w:t>
      </w:r>
      <w:r>
        <w:t xml:space="preserve">, </w:t>
      </w:r>
      <w:r>
        <w:rPr>
          <w:b/>
        </w:rPr>
        <w:t>6.3</w:t>
      </w:r>
      <w:r>
        <w:t>.</w:t>
      </w:r>
    </w:p>
    <w:p>
      <w:pPr>
        <w:pStyle w:val="ListBullet"/>
      </w:pPr>
      <w:r>
        <w:t xml:space="preserve">Decreto ley 3/2026 de Canarias: </w:t>
      </w:r>
      <w:r>
        <w:rPr>
          <w:b/>
        </w:rPr>
        <w:t>8.5</w:t>
      </w:r>
      <w:r>
        <w:t>.</w:t>
      </w:r>
    </w:p>
    <w:p>
      <w:pPr>
        <w:pStyle w:val="ListBullet"/>
      </w:pPr>
      <w:r>
        <w:t xml:space="preserve">Estatuto Básico del Empleado Público: </w:t>
      </w:r>
      <w:r>
        <w:rPr>
          <w:b/>
        </w:rPr>
        <w:t>8.6</w:t>
      </w:r>
      <w:r>
        <w:t xml:space="preserve">, </w:t>
      </w:r>
      <w:r>
        <w:rPr>
          <w:b/>
        </w:rPr>
        <w:t>10.2</w:t>
      </w:r>
      <w:r>
        <w:t xml:space="preserve">, </w:t>
      </w:r>
      <w:r>
        <w:rPr>
          <w:b/>
        </w:rPr>
        <w:t>10.4</w:t>
      </w:r>
      <w:r>
        <w:t xml:space="preserve">, </w:t>
      </w:r>
      <w:r>
        <w:rPr>
          <w:b/>
        </w:rPr>
        <w:t>C.0</w:t>
      </w:r>
      <w:r>
        <w:t xml:space="preserve">, </w:t>
      </w:r>
      <w:r>
        <w:rPr>
          <w:b/>
        </w:rPr>
        <w:t>C.4</w:t>
      </w:r>
      <w:r>
        <w:t>.</w:t>
      </w:r>
    </w:p>
    <w:p>
      <w:pPr>
        <w:pStyle w:val="ListBullet"/>
      </w:pPr>
      <w:r>
        <w:t xml:space="preserve">Estatuto de los Trabajadores: </w:t>
      </w:r>
      <w:r>
        <w:rPr>
          <w:b/>
        </w:rPr>
        <w:t>8.6</w:t>
      </w:r>
      <w:r>
        <w:t xml:space="preserve">, </w:t>
      </w:r>
      <w:r>
        <w:rPr>
          <w:b/>
        </w:rPr>
        <w:t>C.4</w:t>
      </w:r>
      <w:r>
        <w:t>.</w:t>
      </w:r>
    </w:p>
    <w:p>
      <w:pPr>
        <w:pStyle w:val="ListBullet"/>
      </w:pPr>
      <w:r>
        <w:t xml:space="preserve">Fuero Nuevo de Navarra: </w:t>
      </w:r>
      <w:r>
        <w:rPr>
          <w:b/>
        </w:rPr>
        <w:t>1.1</w:t>
      </w:r>
      <w:r>
        <w:t>.</w:t>
      </w:r>
    </w:p>
    <w:p>
      <w:pPr>
        <w:pStyle w:val="ListBullet"/>
      </w:pPr>
      <w:r>
        <w:t xml:space="preserve">Ley 74/1980: </w:t>
      </w:r>
      <w:r>
        <w:rPr>
          <w:b/>
        </w:rPr>
        <w:t>C.4</w:t>
      </w:r>
      <w:r>
        <w:t>.</w:t>
      </w:r>
    </w:p>
    <w:p>
      <w:pPr>
        <w:pStyle w:val="ListBullet"/>
      </w:pPr>
      <w:r>
        <w:t xml:space="preserve">Ley 7/1981: </w:t>
      </w:r>
      <w:r>
        <w:rPr>
          <w:b/>
        </w:rPr>
        <w:t>C.4</w:t>
      </w:r>
      <w:r>
        <w:t>.</w:t>
      </w:r>
    </w:p>
    <w:p>
      <w:pPr>
        <w:pStyle w:val="ListBullet"/>
      </w:pPr>
      <w:r>
        <w:t xml:space="preserve">Ley 39/1981: </w:t>
      </w:r>
      <w:r>
        <w:rPr>
          <w:b/>
        </w:rPr>
        <w:t>A.1</w:t>
      </w:r>
      <w:r>
        <w:t>.</w:t>
      </w:r>
    </w:p>
    <w:p>
      <w:pPr>
        <w:pStyle w:val="ListBullet"/>
      </w:pPr>
      <w:r>
        <w:t xml:space="preserve">Ley 7/1985: </w:t>
      </w:r>
      <w:r>
        <w:rPr>
          <w:b/>
        </w:rPr>
        <w:t>C.5</w:t>
      </w:r>
      <w:r>
        <w:t xml:space="preserve">, </w:t>
      </w:r>
      <w:r>
        <w:rPr>
          <w:b/>
        </w:rPr>
        <w:t>D.13</w:t>
      </w:r>
      <w:r>
        <w:t>.</w:t>
      </w:r>
    </w:p>
    <w:p>
      <w:pPr>
        <w:pStyle w:val="ListBullet"/>
      </w:pPr>
      <w:r>
        <w:t xml:space="preserve">Ley 26/1985: </w:t>
      </w:r>
      <w:r>
        <w:rPr>
          <w:b/>
        </w:rPr>
        <w:t>9.1</w:t>
      </w:r>
      <w:r>
        <w:t>.</w:t>
      </w:r>
    </w:p>
    <w:p>
      <w:pPr>
        <w:pStyle w:val="ListBullet"/>
      </w:pPr>
      <w:r>
        <w:t xml:space="preserve">Ley 30/1985: </w:t>
      </w:r>
      <w:r>
        <w:rPr>
          <w:b/>
        </w:rPr>
        <w:t>8.5</w:t>
      </w:r>
      <w:r>
        <w:t>.</w:t>
      </w:r>
    </w:p>
    <w:p>
      <w:pPr>
        <w:pStyle w:val="ListBullet"/>
      </w:pPr>
      <w:r>
        <w:t xml:space="preserve">Ley 9/1988: </w:t>
      </w:r>
      <w:r>
        <w:rPr>
          <w:b/>
        </w:rPr>
        <w:t>A.2</w:t>
      </w:r>
      <w:r>
        <w:t>.</w:t>
      </w:r>
    </w:p>
    <w:p>
      <w:pPr>
        <w:pStyle w:val="ListBullet"/>
      </w:pPr>
      <w:r>
        <w:t xml:space="preserve">Ley 22/1988: </w:t>
      </w:r>
      <w:r>
        <w:rPr>
          <w:b/>
        </w:rPr>
        <w:t>A.8</w:t>
      </w:r>
      <w:r>
        <w:t>.</w:t>
      </w:r>
    </w:p>
    <w:p>
      <w:pPr>
        <w:pStyle w:val="ListBullet"/>
      </w:pPr>
      <w:r>
        <w:t xml:space="preserve">Ley 29/1990: </w:t>
      </w:r>
      <w:r>
        <w:rPr>
          <w:b/>
        </w:rPr>
        <w:t>A.9</w:t>
      </w:r>
      <w:r>
        <w:t>.</w:t>
      </w:r>
    </w:p>
    <w:p>
      <w:pPr>
        <w:pStyle w:val="ListBullet"/>
      </w:pPr>
      <w:r>
        <w:t xml:space="preserve">Ley 31/1991: </w:t>
      </w:r>
      <w:r>
        <w:rPr>
          <w:b/>
        </w:rPr>
        <w:t>8.5</w:t>
      </w:r>
      <w:r>
        <w:t>.</w:t>
      </w:r>
    </w:p>
    <w:p>
      <w:pPr>
        <w:pStyle w:val="ListBullet"/>
      </w:pPr>
      <w:r>
        <w:t xml:space="preserve">Ley 37/1992: </w:t>
      </w:r>
      <w:r>
        <w:rPr>
          <w:b/>
        </w:rPr>
        <w:t>B.4</w:t>
      </w:r>
      <w:r>
        <w:t>.</w:t>
      </w:r>
    </w:p>
    <w:p>
      <w:pPr>
        <w:pStyle w:val="ListBullet"/>
      </w:pPr>
      <w:r>
        <w:t xml:space="preserve">Ley 38/1992: </w:t>
      </w:r>
      <w:r>
        <w:rPr>
          <w:b/>
        </w:rPr>
        <w:t>B.4</w:t>
      </w:r>
      <w:r>
        <w:t>.</w:t>
      </w:r>
    </w:p>
    <w:p>
      <w:pPr>
        <w:pStyle w:val="ListBullet"/>
      </w:pPr>
      <w:r>
        <w:t xml:space="preserve">Ley 41/1994: </w:t>
      </w:r>
      <w:r>
        <w:rPr>
          <w:b/>
        </w:rPr>
        <w:t>8.5</w:t>
      </w:r>
      <w:r>
        <w:t>.</w:t>
      </w:r>
    </w:p>
    <w:p>
      <w:pPr>
        <w:pStyle w:val="ListBullet"/>
      </w:pPr>
      <w:r>
        <w:t xml:space="preserve">Ley 29/1998: </w:t>
      </w:r>
      <w:r>
        <w:rPr>
          <w:b/>
        </w:rPr>
        <w:t>1.6</w:t>
      </w:r>
      <w:r>
        <w:t xml:space="preserve">, </w:t>
      </w:r>
      <w:r>
        <w:rPr>
          <w:b/>
        </w:rPr>
        <w:t>10.4</w:t>
      </w:r>
      <w:r>
        <w:t xml:space="preserve">, </w:t>
      </w:r>
      <w:r>
        <w:rPr>
          <w:b/>
        </w:rPr>
        <w:t>10.8</w:t>
      </w:r>
      <w:r>
        <w:t xml:space="preserve">, </w:t>
      </w:r>
      <w:r>
        <w:rPr>
          <w:b/>
        </w:rPr>
        <w:t>11.2</w:t>
      </w:r>
      <w:r>
        <w:t xml:space="preserve">, </w:t>
      </w:r>
      <w:r>
        <w:rPr>
          <w:b/>
        </w:rPr>
        <w:t>D.5</w:t>
      </w:r>
      <w:r>
        <w:t>.</w:t>
      </w:r>
    </w:p>
    <w:p>
      <w:pPr>
        <w:pStyle w:val="ListBullet"/>
      </w:pPr>
      <w:r>
        <w:t xml:space="preserve">Ley 46/1998: </w:t>
      </w:r>
      <w:r>
        <w:rPr>
          <w:b/>
        </w:rPr>
        <w:t>1.6</w:t>
      </w:r>
      <w:r>
        <w:t xml:space="preserve">, </w:t>
      </w:r>
      <w:r>
        <w:rPr>
          <w:b/>
        </w:rPr>
        <w:t>5.1</w:t>
      </w:r>
      <w:r>
        <w:t xml:space="preserve">, </w:t>
      </w:r>
      <w:r>
        <w:rPr>
          <w:b/>
        </w:rPr>
        <w:t>8.3</w:t>
      </w:r>
      <w:r>
        <w:t xml:space="preserve">, </w:t>
      </w:r>
      <w:r>
        <w:rPr>
          <w:b/>
        </w:rPr>
        <w:t>11.3</w:t>
      </w:r>
      <w:r>
        <w:t>.</w:t>
      </w:r>
    </w:p>
    <w:p>
      <w:pPr>
        <w:pStyle w:val="ListBullet"/>
      </w:pPr>
      <w:r>
        <w:t xml:space="preserve">Ley 17/1999: </w:t>
      </w:r>
      <w:r>
        <w:rPr>
          <w:b/>
        </w:rPr>
        <w:t>7.6</w:t>
      </w:r>
      <w:r>
        <w:t>.</w:t>
      </w:r>
    </w:p>
    <w:p>
      <w:pPr>
        <w:pStyle w:val="ListBullet"/>
      </w:pPr>
      <w:r>
        <w:t xml:space="preserve">Ley 38/1999: </w:t>
      </w:r>
      <w:r>
        <w:rPr>
          <w:b/>
        </w:rPr>
        <w:t>8.4</w:t>
      </w:r>
      <w:r>
        <w:t>.</w:t>
      </w:r>
    </w:p>
    <w:p>
      <w:pPr>
        <w:pStyle w:val="ListBullet"/>
      </w:pPr>
      <w:r>
        <w:t xml:space="preserve">Ley 6/2003: </w:t>
      </w:r>
      <w:r>
        <w:rPr>
          <w:b/>
        </w:rPr>
        <w:t>C.4</w:t>
      </w:r>
      <w:r>
        <w:t>.</w:t>
      </w:r>
    </w:p>
    <w:p>
      <w:pPr>
        <w:pStyle w:val="ListBullet"/>
      </w:pPr>
      <w:r>
        <w:t xml:space="preserve">Ley 60/2003: </w:t>
      </w:r>
      <w:r>
        <w:rPr>
          <w:b/>
        </w:rPr>
        <w:t>11.3</w:t>
      </w:r>
      <w:r>
        <w:t>.</w:t>
      </w:r>
    </w:p>
    <w:p>
      <w:pPr>
        <w:pStyle w:val="ListBullet"/>
      </w:pPr>
      <w:r>
        <w:t xml:space="preserve">Ley 2/2005: </w:t>
      </w:r>
      <w:r>
        <w:rPr>
          <w:b/>
        </w:rPr>
        <w:t>C.4</w:t>
      </w:r>
      <w:r>
        <w:t>.</w:t>
      </w:r>
    </w:p>
    <w:p>
      <w:pPr>
        <w:pStyle w:val="ListBullet"/>
      </w:pPr>
      <w:r>
        <w:t xml:space="preserve">Ley 15/2005: </w:t>
      </w:r>
      <w:r>
        <w:rPr>
          <w:b/>
        </w:rPr>
        <w:t>8.10</w:t>
      </w:r>
      <w:r>
        <w:t>.</w:t>
      </w:r>
    </w:p>
    <w:p>
      <w:pPr>
        <w:pStyle w:val="ListBullet"/>
      </w:pPr>
      <w:r>
        <w:t xml:space="preserve">Ley 35/2006: </w:t>
      </w:r>
      <w:r>
        <w:rPr>
          <w:b/>
        </w:rPr>
        <w:t>5.1</w:t>
      </w:r>
      <w:r>
        <w:t xml:space="preserve">, </w:t>
      </w:r>
      <w:r>
        <w:rPr>
          <w:b/>
        </w:rPr>
        <w:t>8.3</w:t>
      </w:r>
      <w:r>
        <w:t>.</w:t>
      </w:r>
    </w:p>
    <w:p>
      <w:pPr>
        <w:pStyle w:val="ListBullet"/>
      </w:pPr>
      <w:r>
        <w:t xml:space="preserve">Ley 42/2006: </w:t>
      </w:r>
      <w:r>
        <w:rPr>
          <w:b/>
        </w:rPr>
        <w:t>A.2</w:t>
      </w:r>
      <w:r>
        <w:t>.</w:t>
      </w:r>
    </w:p>
    <w:p>
      <w:pPr>
        <w:pStyle w:val="ListBullet"/>
      </w:pPr>
      <w:r>
        <w:t xml:space="preserve">Ley 20/2007: </w:t>
      </w:r>
      <w:r>
        <w:rPr>
          <w:b/>
        </w:rPr>
        <w:t>11.3</w:t>
      </w:r>
      <w:r>
        <w:t>.</w:t>
      </w:r>
    </w:p>
    <w:p>
      <w:pPr>
        <w:pStyle w:val="ListBullet"/>
      </w:pPr>
      <w:r>
        <w:t xml:space="preserve">Ley 22/2009: </w:t>
      </w:r>
      <w:r>
        <w:rPr>
          <w:b/>
        </w:rPr>
        <w:t>7.2</w:t>
      </w:r>
      <w:r>
        <w:t xml:space="preserve">, </w:t>
      </w:r>
      <w:r>
        <w:rPr>
          <w:b/>
        </w:rPr>
        <w:t>A.9</w:t>
      </w:r>
      <w:r>
        <w:t xml:space="preserve">, </w:t>
      </w:r>
      <w:r>
        <w:rPr>
          <w:b/>
        </w:rPr>
        <w:t>C.2</w:t>
      </w:r>
      <w:r>
        <w:t>.</w:t>
      </w:r>
    </w:p>
    <w:p>
      <w:pPr>
        <w:pStyle w:val="ListBullet"/>
      </w:pPr>
      <w:r>
        <w:t xml:space="preserve">Ley 26/2009: </w:t>
      </w:r>
      <w:r>
        <w:rPr>
          <w:b/>
        </w:rPr>
        <w:t>8.5</w:t>
      </w:r>
      <w:r>
        <w:t>.</w:t>
      </w:r>
    </w:p>
    <w:p>
      <w:pPr>
        <w:pStyle w:val="ListBullet"/>
      </w:pPr>
      <w:r>
        <w:t xml:space="preserve">Ley 25/2010: </w:t>
      </w:r>
      <w:r>
        <w:rPr>
          <w:b/>
        </w:rPr>
        <w:t>A.2</w:t>
      </w:r>
      <w:r>
        <w:t>.</w:t>
      </w:r>
    </w:p>
    <w:p>
      <w:pPr>
        <w:pStyle w:val="ListBullet"/>
      </w:pPr>
      <w:r>
        <w:t xml:space="preserve">Ley 9/2011: </w:t>
      </w:r>
      <w:r>
        <w:rPr>
          <w:b/>
        </w:rPr>
        <w:t>C.4</w:t>
      </w:r>
      <w:r>
        <w:t>.</w:t>
      </w:r>
    </w:p>
    <w:p>
      <w:pPr>
        <w:pStyle w:val="ListBullet"/>
      </w:pPr>
      <w:r>
        <w:t xml:space="preserve">Ley 20/2011: </w:t>
      </w:r>
      <w:r>
        <w:rPr>
          <w:b/>
        </w:rPr>
        <w:t>5.4</w:t>
      </w:r>
      <w:r>
        <w:t>.</w:t>
      </w:r>
    </w:p>
    <w:p>
      <w:pPr>
        <w:pStyle w:val="ListBullet"/>
      </w:pPr>
      <w:r>
        <w:t xml:space="preserve">Ley 7/2012: </w:t>
      </w:r>
      <w:r>
        <w:rPr>
          <w:b/>
        </w:rPr>
        <w:t>8.11</w:t>
      </w:r>
      <w:r>
        <w:t>.</w:t>
      </w:r>
    </w:p>
    <w:p>
      <w:pPr>
        <w:pStyle w:val="ListBullet"/>
      </w:pPr>
      <w:r>
        <w:t xml:space="preserve">Ley 19/2013: </w:t>
      </w:r>
      <w:r>
        <w:rPr>
          <w:b/>
        </w:rPr>
        <w:t>5.1</w:t>
      </w:r>
      <w:r>
        <w:t xml:space="preserve">, </w:t>
      </w:r>
      <w:r>
        <w:rPr>
          <w:b/>
        </w:rPr>
        <w:t>8.6</w:t>
      </w:r>
      <w:r>
        <w:t xml:space="preserve">, </w:t>
      </w:r>
      <w:r>
        <w:rPr>
          <w:b/>
        </w:rPr>
        <w:t>10.2</w:t>
      </w:r>
      <w:r>
        <w:t xml:space="preserve">, </w:t>
      </w:r>
      <w:r>
        <w:rPr>
          <w:b/>
        </w:rPr>
        <w:t>10.4</w:t>
      </w:r>
      <w:r>
        <w:t xml:space="preserve">, </w:t>
      </w:r>
      <w:r>
        <w:rPr>
          <w:b/>
        </w:rPr>
        <w:t>11.3</w:t>
      </w:r>
      <w:r>
        <w:t xml:space="preserve">, </w:t>
      </w:r>
      <w:r>
        <w:rPr>
          <w:b/>
        </w:rPr>
        <w:t>C.0</w:t>
      </w:r>
      <w:r>
        <w:t xml:space="preserve">, </w:t>
      </w:r>
      <w:r>
        <w:rPr>
          <w:b/>
        </w:rPr>
        <w:t>D.2</w:t>
      </w:r>
      <w:r>
        <w:t xml:space="preserve">, </w:t>
      </w:r>
      <w:r>
        <w:rPr>
          <w:b/>
        </w:rPr>
        <w:t>D.13</w:t>
      </w:r>
      <w:r>
        <w:t>.</w:t>
      </w:r>
    </w:p>
    <w:p>
      <w:pPr>
        <w:pStyle w:val="ListBullet"/>
      </w:pPr>
      <w:r>
        <w:t xml:space="preserve">Ley 27/2013: </w:t>
      </w:r>
      <w:r>
        <w:rPr>
          <w:b/>
        </w:rPr>
        <w:t>A.9</w:t>
      </w:r>
      <w:r>
        <w:t>.</w:t>
      </w:r>
    </w:p>
    <w:p>
      <w:pPr>
        <w:pStyle w:val="ListBullet"/>
      </w:pPr>
      <w:r>
        <w:t xml:space="preserve">Ley 12/2014: </w:t>
      </w:r>
      <w:r>
        <w:rPr>
          <w:b/>
        </w:rPr>
        <w:t>A.2</w:t>
      </w:r>
      <w:r>
        <w:t>.</w:t>
      </w:r>
    </w:p>
    <w:p>
      <w:pPr>
        <w:pStyle w:val="ListBullet"/>
      </w:pPr>
      <w:r>
        <w:t xml:space="preserve">Ley 27/2014: </w:t>
      </w:r>
      <w:r>
        <w:rPr>
          <w:b/>
        </w:rPr>
        <w:t>8.4</w:t>
      </w:r>
      <w:r>
        <w:t>.</w:t>
      </w:r>
    </w:p>
    <w:p>
      <w:pPr>
        <w:pStyle w:val="ListBullet"/>
      </w:pPr>
      <w:r>
        <w:t xml:space="preserve">Ley 3/2015: </w:t>
      </w:r>
      <w:r>
        <w:rPr>
          <w:b/>
        </w:rPr>
        <w:t>C.0</w:t>
      </w:r>
      <w:r>
        <w:t>.</w:t>
      </w:r>
    </w:p>
    <w:p>
      <w:pPr>
        <w:pStyle w:val="ListBullet"/>
      </w:pPr>
      <w:r>
        <w:t xml:space="preserve">Ley 22/2015: </w:t>
      </w:r>
      <w:r>
        <w:rPr>
          <w:b/>
        </w:rPr>
        <w:t>9.1</w:t>
      </w:r>
      <w:r>
        <w:t>.</w:t>
      </w:r>
    </w:p>
    <w:p>
      <w:pPr>
        <w:pStyle w:val="ListBullet"/>
      </w:pPr>
      <w:r>
        <w:t xml:space="preserve">Ley 39/2015: </w:t>
      </w:r>
      <w:r>
        <w:rPr>
          <w:b/>
        </w:rPr>
        <w:t>1.6</w:t>
      </w:r>
      <w:r>
        <w:t xml:space="preserve">, </w:t>
      </w:r>
      <w:r>
        <w:rPr>
          <w:b/>
        </w:rPr>
        <w:t>5.1</w:t>
      </w:r>
      <w:r>
        <w:t xml:space="preserve">, </w:t>
      </w:r>
      <w:r>
        <w:rPr>
          <w:b/>
        </w:rPr>
        <w:t>5.2</w:t>
      </w:r>
      <w:r>
        <w:t xml:space="preserve">, </w:t>
      </w:r>
      <w:r>
        <w:rPr>
          <w:b/>
        </w:rPr>
        <w:t>7.5</w:t>
      </w:r>
      <w:r>
        <w:t xml:space="preserve">, </w:t>
      </w:r>
      <w:r>
        <w:rPr>
          <w:b/>
        </w:rPr>
        <w:t>7.6</w:t>
      </w:r>
      <w:r>
        <w:t xml:space="preserve">, </w:t>
      </w:r>
      <w:r>
        <w:rPr>
          <w:b/>
        </w:rPr>
        <w:t>8.4</w:t>
      </w:r>
      <w:r>
        <w:t xml:space="preserve">, </w:t>
      </w:r>
      <w:r>
        <w:rPr>
          <w:b/>
        </w:rPr>
        <w:t>8.5</w:t>
      </w:r>
      <w:r>
        <w:t xml:space="preserve">, </w:t>
      </w:r>
      <w:r>
        <w:rPr>
          <w:b/>
        </w:rPr>
        <w:t>10.1</w:t>
      </w:r>
      <w:r>
        <w:t xml:space="preserve">, </w:t>
      </w:r>
      <w:r>
        <w:rPr>
          <w:b/>
        </w:rPr>
        <w:t>10.4</w:t>
      </w:r>
      <w:r>
        <w:t xml:space="preserve">, </w:t>
      </w:r>
      <w:r>
        <w:rPr>
          <w:b/>
        </w:rPr>
        <w:t>10.5</w:t>
      </w:r>
      <w:r>
        <w:t xml:space="preserve">, </w:t>
      </w:r>
      <w:r>
        <w:rPr>
          <w:b/>
        </w:rPr>
        <w:t>10.7</w:t>
      </w:r>
      <w:r>
        <w:t xml:space="preserve">, </w:t>
      </w:r>
      <w:r>
        <w:rPr>
          <w:b/>
        </w:rPr>
        <w:t>11.2</w:t>
      </w:r>
      <w:r>
        <w:t xml:space="preserve">, </w:t>
      </w:r>
      <w:r>
        <w:rPr>
          <w:b/>
        </w:rPr>
        <w:t>11.3</w:t>
      </w:r>
      <w:r>
        <w:t xml:space="preserve">, </w:t>
      </w:r>
      <w:r>
        <w:rPr>
          <w:b/>
        </w:rPr>
        <w:t>D.3</w:t>
      </w:r>
      <w:r>
        <w:t xml:space="preserve">, </w:t>
      </w:r>
      <w:r>
        <w:rPr>
          <w:b/>
        </w:rPr>
        <w:t>D.5</w:t>
      </w:r>
      <w:r>
        <w:t xml:space="preserve">, </w:t>
      </w:r>
      <w:r>
        <w:rPr>
          <w:b/>
        </w:rPr>
        <w:t>D.8</w:t>
      </w:r>
      <w:r>
        <w:t xml:space="preserve">, </w:t>
      </w:r>
      <w:r>
        <w:rPr>
          <w:b/>
        </w:rPr>
        <w:t>D.10</w:t>
      </w:r>
      <w:r>
        <w:t xml:space="preserve">, </w:t>
      </w:r>
      <w:r>
        <w:rPr>
          <w:b/>
        </w:rPr>
        <w:t>D.12</w:t>
      </w:r>
      <w:r>
        <w:t xml:space="preserve">, </w:t>
      </w:r>
      <w:r>
        <w:rPr>
          <w:b/>
        </w:rPr>
        <w:t>D.13</w:t>
      </w:r>
      <w:r>
        <w:t>.</w:t>
      </w:r>
    </w:p>
    <w:p>
      <w:pPr>
        <w:pStyle w:val="ListBullet"/>
      </w:pPr>
      <w:r>
        <w:t xml:space="preserve">Ley 40/2015: </w:t>
      </w:r>
      <w:r>
        <w:rPr>
          <w:b/>
        </w:rPr>
        <w:t>1.7</w:t>
      </w:r>
      <w:r>
        <w:t xml:space="preserve">, </w:t>
      </w:r>
      <w:r>
        <w:rPr>
          <w:b/>
        </w:rPr>
        <w:t>2.1</w:t>
      </w:r>
      <w:r>
        <w:t xml:space="preserve">, </w:t>
      </w:r>
      <w:r>
        <w:rPr>
          <w:b/>
        </w:rPr>
        <w:t>10.4</w:t>
      </w:r>
      <w:r>
        <w:t xml:space="preserve">, </w:t>
      </w:r>
      <w:r>
        <w:rPr>
          <w:b/>
        </w:rPr>
        <w:t>10.6</w:t>
      </w:r>
      <w:r>
        <w:t xml:space="preserve">, </w:t>
      </w:r>
      <w:r>
        <w:rPr>
          <w:b/>
        </w:rPr>
        <w:t>11.2</w:t>
      </w:r>
      <w:r>
        <w:t xml:space="preserve">, </w:t>
      </w:r>
      <w:r>
        <w:rPr>
          <w:b/>
        </w:rPr>
        <w:t>11.3</w:t>
      </w:r>
      <w:r>
        <w:t xml:space="preserve">, </w:t>
      </w:r>
      <w:r>
        <w:rPr>
          <w:b/>
        </w:rPr>
        <w:t>D.12</w:t>
      </w:r>
      <w:r>
        <w:t xml:space="preserve">, </w:t>
      </w:r>
      <w:r>
        <w:rPr>
          <w:b/>
        </w:rPr>
        <w:t>D.13</w:t>
      </w:r>
      <w:r>
        <w:t>.</w:t>
      </w:r>
    </w:p>
    <w:p>
      <w:pPr>
        <w:pStyle w:val="ListBullet"/>
      </w:pPr>
      <w:r>
        <w:t xml:space="preserve">Ley 11/2021: </w:t>
      </w:r>
      <w:r>
        <w:rPr>
          <w:b/>
        </w:rPr>
        <w:t>8.11</w:t>
      </w:r>
      <w:r>
        <w:t>.</w:t>
      </w:r>
    </w:p>
    <w:p>
      <w:pPr>
        <w:pStyle w:val="ListBullet"/>
      </w:pPr>
      <w:r>
        <w:t xml:space="preserve">Ley 20/2021: </w:t>
      </w:r>
      <w:r>
        <w:rPr>
          <w:b/>
        </w:rPr>
        <w:t>A.5</w:t>
      </w:r>
      <w:r>
        <w:t>.</w:t>
      </w:r>
    </w:p>
    <w:p>
      <w:pPr>
        <w:pStyle w:val="ListBullet"/>
      </w:pPr>
      <w:r>
        <w:t xml:space="preserve">Ley 31/2022: </w:t>
      </w:r>
      <w:r>
        <w:rPr>
          <w:b/>
        </w:rPr>
        <w:t>11.3</w:t>
      </w:r>
      <w:r>
        <w:t>.</w:t>
      </w:r>
    </w:p>
    <w:p>
      <w:pPr>
        <w:pStyle w:val="ListBullet"/>
      </w:pPr>
      <w:r>
        <w:t xml:space="preserve">Ley Concursal (texto refundido): </w:t>
      </w:r>
      <w:r>
        <w:rPr>
          <w:b/>
        </w:rPr>
        <w:t>5.1</w:t>
      </w:r>
      <w:r>
        <w:t xml:space="preserve">, </w:t>
      </w:r>
      <w:r>
        <w:rPr>
          <w:b/>
        </w:rPr>
        <w:t>11.3</w:t>
      </w:r>
      <w:r>
        <w:t xml:space="preserve">, </w:t>
      </w:r>
      <w:r>
        <w:rPr>
          <w:b/>
        </w:rPr>
        <w:t>11.4</w:t>
      </w:r>
      <w:r>
        <w:t>.</w:t>
      </w:r>
    </w:p>
    <w:p>
      <w:pPr>
        <w:pStyle w:val="ListBullet"/>
      </w:pPr>
      <w:r>
        <w:t xml:space="preserve">Ley de 16 de diciembre de 1954: </w:t>
      </w:r>
      <w:r>
        <w:rPr>
          <w:b/>
        </w:rPr>
        <w:t>10.6</w:t>
      </w:r>
      <w:r>
        <w:t>.</w:t>
      </w:r>
    </w:p>
    <w:p>
      <w:pPr>
        <w:pStyle w:val="ListBullet"/>
      </w:pPr>
      <w:r>
        <w:t xml:space="preserve">Ley de 22 de marzo de 1873: </w:t>
      </w:r>
      <w:r>
        <w:rPr>
          <w:b/>
        </w:rPr>
        <w:t>3.1</w:t>
      </w:r>
      <w:r>
        <w:t>.</w:t>
      </w:r>
    </w:p>
    <w:p>
      <w:pPr>
        <w:pStyle w:val="ListBullet"/>
      </w:pPr>
      <w:r>
        <w:t xml:space="preserve">Ley de 23 de julio de 1908: </w:t>
      </w:r>
      <w:r>
        <w:rPr>
          <w:b/>
        </w:rPr>
        <w:t>3.3</w:t>
      </w:r>
      <w:r>
        <w:t>.</w:t>
      </w:r>
    </w:p>
    <w:p>
      <w:pPr>
        <w:pStyle w:val="ListBullet"/>
      </w:pPr>
      <w:r>
        <w:t xml:space="preserve">Ley de Amnistía (2024): </w:t>
      </w:r>
      <w:r>
        <w:rPr>
          <w:b/>
        </w:rPr>
        <w:t>A.4</w:t>
      </w:r>
      <w:r>
        <w:t>.</w:t>
      </w:r>
    </w:p>
    <w:p>
      <w:pPr>
        <w:pStyle w:val="ListBullet"/>
      </w:pPr>
      <w:r>
        <w:t xml:space="preserve">Ley de Bases de 11 de mayo de 1888: </w:t>
      </w:r>
      <w:r>
        <w:rPr>
          <w:b/>
        </w:rPr>
        <w:t>1.5</w:t>
      </w:r>
      <w:r>
        <w:t>.</w:t>
      </w:r>
    </w:p>
    <w:p>
      <w:pPr>
        <w:pStyle w:val="ListBullet"/>
      </w:pPr>
      <w:r>
        <w:t xml:space="preserve">Ley de Enjuiciamiento Civil: </w:t>
      </w:r>
      <w:r>
        <w:rPr>
          <w:b/>
        </w:rPr>
        <w:t>0.4</w:t>
      </w:r>
      <w:r>
        <w:t xml:space="preserve">, </w:t>
      </w:r>
      <w:r>
        <w:rPr>
          <w:b/>
        </w:rPr>
        <w:t>5.1</w:t>
      </w:r>
      <w:r>
        <w:t xml:space="preserve">, </w:t>
      </w:r>
      <w:r>
        <w:rPr>
          <w:b/>
        </w:rPr>
        <w:t>7.7</w:t>
      </w:r>
      <w:r>
        <w:t xml:space="preserve">, </w:t>
      </w:r>
      <w:r>
        <w:rPr>
          <w:b/>
        </w:rPr>
        <w:t>9.1</w:t>
      </w:r>
      <w:r>
        <w:t xml:space="preserve">, </w:t>
      </w:r>
      <w:r>
        <w:rPr>
          <w:b/>
        </w:rPr>
        <w:t>10.5</w:t>
      </w:r>
      <w:r>
        <w:t xml:space="preserve">, </w:t>
      </w:r>
      <w:r>
        <w:rPr>
          <w:b/>
        </w:rPr>
        <w:t>10.7</w:t>
      </w:r>
      <w:r>
        <w:t xml:space="preserve">, </w:t>
      </w:r>
      <w:r>
        <w:rPr>
          <w:b/>
        </w:rPr>
        <w:t>11.1</w:t>
      </w:r>
      <w:r>
        <w:t xml:space="preserve">, </w:t>
      </w:r>
      <w:r>
        <w:rPr>
          <w:b/>
        </w:rPr>
        <w:t>11.3</w:t>
      </w:r>
      <w:r>
        <w:t xml:space="preserve">, </w:t>
      </w:r>
      <w:r>
        <w:rPr>
          <w:b/>
        </w:rPr>
        <w:t>D.9</w:t>
      </w:r>
      <w:r>
        <w:t xml:space="preserve">, </w:t>
      </w:r>
      <w:r>
        <w:rPr>
          <w:b/>
        </w:rPr>
        <w:t>D.13</w:t>
      </w:r>
      <w:r>
        <w:t>.</w:t>
      </w:r>
    </w:p>
    <w:p>
      <w:pPr>
        <w:pStyle w:val="ListBullet"/>
      </w:pPr>
      <w:r>
        <w:t xml:space="preserve">Ley de Enjuiciamiento Criminal: </w:t>
      </w:r>
      <w:r>
        <w:rPr>
          <w:b/>
        </w:rPr>
        <w:t>7.7</w:t>
      </w:r>
      <w:r>
        <w:t xml:space="preserve">, </w:t>
      </w:r>
      <w:r>
        <w:rPr>
          <w:b/>
        </w:rPr>
        <w:t>10.7</w:t>
      </w:r>
      <w:r>
        <w:t xml:space="preserve">, </w:t>
      </w:r>
      <w:r>
        <w:rPr>
          <w:b/>
        </w:rPr>
        <w:t>11.1</w:t>
      </w:r>
      <w:r>
        <w:t>.</w:t>
      </w:r>
    </w:p>
    <w:p>
      <w:pPr>
        <w:pStyle w:val="ListBullet"/>
      </w:pPr>
      <w:r>
        <w:t xml:space="preserve">Ley de sindicatos de 8-10-1982: </w:t>
      </w:r>
      <w:r>
        <w:rPr>
          <w:b/>
        </w:rPr>
        <w:t>9.2</w:t>
      </w:r>
      <w:r>
        <w:t>.</w:t>
      </w:r>
    </w:p>
    <w:p>
      <w:pPr>
        <w:pStyle w:val="ListBullet"/>
      </w:pPr>
      <w:r>
        <w:t xml:space="preserve">Ley de Sociedades de Capital: </w:t>
      </w:r>
      <w:r>
        <w:rPr>
          <w:b/>
        </w:rPr>
        <w:t>9.1</w:t>
      </w:r>
      <w:r>
        <w:t>.</w:t>
      </w:r>
    </w:p>
    <w:p>
      <w:pPr>
        <w:pStyle w:val="ListBullet"/>
      </w:pPr>
      <w:r>
        <w:t xml:space="preserve">Ley de Tráfico: </w:t>
      </w:r>
      <w:r>
        <w:rPr>
          <w:b/>
        </w:rPr>
        <w:t>10.5</w:t>
      </w:r>
      <w:r>
        <w:t xml:space="preserve">, </w:t>
      </w:r>
      <w:r>
        <w:rPr>
          <w:b/>
        </w:rPr>
        <w:t>D.3</w:t>
      </w:r>
      <w:r>
        <w:t xml:space="preserve">, </w:t>
      </w:r>
      <w:r>
        <w:rPr>
          <w:b/>
        </w:rPr>
        <w:t>D.13</w:t>
      </w:r>
      <w:r>
        <w:t>.</w:t>
      </w:r>
    </w:p>
    <w:p>
      <w:pPr>
        <w:pStyle w:val="ListBullet"/>
      </w:pPr>
      <w:r>
        <w:t xml:space="preserve">Ley General de la Seguridad Social: </w:t>
      </w:r>
      <w:r>
        <w:rPr>
          <w:b/>
        </w:rPr>
        <w:t>5.1</w:t>
      </w:r>
      <w:r>
        <w:t xml:space="preserve">, </w:t>
      </w:r>
      <w:r>
        <w:rPr>
          <w:b/>
        </w:rPr>
        <w:t>8.4</w:t>
      </w:r>
      <w:r>
        <w:t xml:space="preserve">, </w:t>
      </w:r>
      <w:r>
        <w:rPr>
          <w:b/>
        </w:rPr>
        <w:t>9.1</w:t>
      </w:r>
      <w:r>
        <w:t xml:space="preserve">, </w:t>
      </w:r>
      <w:r>
        <w:rPr>
          <w:b/>
        </w:rPr>
        <w:t>10.2</w:t>
      </w:r>
      <w:r>
        <w:t xml:space="preserve">, </w:t>
      </w:r>
      <w:r>
        <w:rPr>
          <w:b/>
        </w:rPr>
        <w:t>11.3</w:t>
      </w:r>
      <w:r>
        <w:t xml:space="preserve">, </w:t>
      </w:r>
      <w:r>
        <w:rPr>
          <w:b/>
        </w:rPr>
        <w:t>B.2</w:t>
      </w:r>
      <w:r>
        <w:t xml:space="preserve">, </w:t>
      </w:r>
      <w:r>
        <w:rPr>
          <w:b/>
        </w:rPr>
        <w:t>B.3</w:t>
      </w:r>
      <w:r>
        <w:t>.</w:t>
      </w:r>
    </w:p>
    <w:p>
      <w:pPr>
        <w:pStyle w:val="ListBullet"/>
      </w:pPr>
      <w:r>
        <w:t xml:space="preserve">Ley General Tributaria: </w:t>
      </w:r>
      <w:r>
        <w:rPr>
          <w:b/>
        </w:rPr>
        <w:t>5.1</w:t>
      </w:r>
      <w:r>
        <w:t xml:space="preserve">, </w:t>
      </w:r>
      <w:r>
        <w:rPr>
          <w:b/>
        </w:rPr>
        <w:t>7.6</w:t>
      </w:r>
      <w:r>
        <w:t xml:space="preserve">, </w:t>
      </w:r>
      <w:r>
        <w:rPr>
          <w:b/>
        </w:rPr>
        <w:t>10.4</w:t>
      </w:r>
      <w:r>
        <w:t xml:space="preserve">, </w:t>
      </w:r>
      <w:r>
        <w:rPr>
          <w:b/>
        </w:rPr>
        <w:t>10.5</w:t>
      </w:r>
      <w:r>
        <w:t xml:space="preserve">, </w:t>
      </w:r>
      <w:r>
        <w:rPr>
          <w:b/>
        </w:rPr>
        <w:t>11.2</w:t>
      </w:r>
      <w:r>
        <w:t xml:space="preserve">, </w:t>
      </w:r>
      <w:r>
        <w:rPr>
          <w:b/>
        </w:rPr>
        <w:t>11.3</w:t>
      </w:r>
      <w:r>
        <w:t xml:space="preserve">, </w:t>
      </w:r>
      <w:r>
        <w:rPr>
          <w:b/>
        </w:rPr>
        <w:t>D.4</w:t>
      </w:r>
      <w:r>
        <w:t xml:space="preserve">, </w:t>
      </w:r>
      <w:r>
        <w:rPr>
          <w:b/>
        </w:rPr>
        <w:t>D.11</w:t>
      </w:r>
      <w:r>
        <w:t xml:space="preserve">, </w:t>
      </w:r>
      <w:r>
        <w:rPr>
          <w:b/>
        </w:rPr>
        <w:t>D.13</w:t>
      </w:r>
      <w:r>
        <w:t>.</w:t>
      </w:r>
    </w:p>
    <w:p>
      <w:pPr>
        <w:pStyle w:val="ListBullet"/>
      </w:pPr>
      <w:r>
        <w:t xml:space="preserve">Ley Orgánica 9/1960: </w:t>
      </w:r>
      <w:r>
        <w:rPr>
          <w:b/>
        </w:rPr>
        <w:t>A.2</w:t>
      </w:r>
      <w:r>
        <w:t>.</w:t>
      </w:r>
    </w:p>
    <w:p>
      <w:pPr>
        <w:pStyle w:val="ListBullet"/>
      </w:pPr>
      <w:r>
        <w:t xml:space="preserve">Ley Orgánica 2/1979: </w:t>
      </w:r>
      <w:r>
        <w:rPr>
          <w:b/>
        </w:rPr>
        <w:t>6.4</w:t>
      </w:r>
      <w:r>
        <w:t xml:space="preserve">, </w:t>
      </w:r>
      <w:r>
        <w:rPr>
          <w:b/>
        </w:rPr>
        <w:t>11.3</w:t>
      </w:r>
      <w:r>
        <w:t xml:space="preserve">, </w:t>
      </w:r>
      <w:r>
        <w:rPr>
          <w:b/>
        </w:rPr>
        <w:t>A.10</w:t>
      </w:r>
      <w:r>
        <w:t>.</w:t>
      </w:r>
    </w:p>
    <w:p>
      <w:pPr>
        <w:pStyle w:val="ListBullet"/>
      </w:pPr>
      <w:r>
        <w:t xml:space="preserve">Ley Orgánica 3/1980: </w:t>
      </w:r>
      <w:r>
        <w:rPr>
          <w:b/>
        </w:rPr>
        <w:t>C.4</w:t>
      </w:r>
      <w:r>
        <w:t>.</w:t>
      </w:r>
    </w:p>
    <w:p>
      <w:pPr>
        <w:pStyle w:val="ListBullet"/>
      </w:pPr>
      <w:r>
        <w:t xml:space="preserve">Ley Orgánica 12/1980: </w:t>
      </w:r>
      <w:r>
        <w:rPr>
          <w:b/>
        </w:rPr>
        <w:t>A.9</w:t>
      </w:r>
      <w:r>
        <w:t>.</w:t>
      </w:r>
    </w:p>
    <w:p>
      <w:pPr>
        <w:pStyle w:val="ListBullet"/>
      </w:pPr>
      <w:r>
        <w:t xml:space="preserve">Ley Orgánica 3/1981: </w:t>
      </w:r>
      <w:r>
        <w:rPr>
          <w:b/>
        </w:rPr>
        <w:t>7.3</w:t>
      </w:r>
      <w:r>
        <w:t xml:space="preserve">, </w:t>
      </w:r>
      <w:r>
        <w:rPr>
          <w:b/>
        </w:rPr>
        <w:t>10.4</w:t>
      </w:r>
      <w:r>
        <w:t xml:space="preserve">, </w:t>
      </w:r>
      <w:r>
        <w:rPr>
          <w:b/>
        </w:rPr>
        <w:t>D.6</w:t>
      </w:r>
      <w:r>
        <w:t>.</w:t>
      </w:r>
    </w:p>
    <w:p>
      <w:pPr>
        <w:pStyle w:val="ListBullet"/>
      </w:pPr>
      <w:r>
        <w:t xml:space="preserve">Ley Orgánica 4/1981: </w:t>
      </w:r>
      <w:r>
        <w:rPr>
          <w:b/>
        </w:rPr>
        <w:t>8.5</w:t>
      </w:r>
      <w:r>
        <w:t>.</w:t>
      </w:r>
    </w:p>
    <w:p>
      <w:pPr>
        <w:pStyle w:val="ListBullet"/>
      </w:pPr>
      <w:r>
        <w:t xml:space="preserve">Ley Orgánica 2/1982: </w:t>
      </w:r>
      <w:r>
        <w:rPr>
          <w:b/>
        </w:rPr>
        <w:t>6.4</w:t>
      </w:r>
      <w:r>
        <w:t>.</w:t>
      </w:r>
    </w:p>
    <w:p>
      <w:pPr>
        <w:pStyle w:val="ListBullet"/>
      </w:pPr>
      <w:r>
        <w:t xml:space="preserve">Ley Orgánica 3/1984: </w:t>
      </w:r>
      <w:r>
        <w:rPr>
          <w:b/>
        </w:rPr>
        <w:t>6.4</w:t>
      </w:r>
      <w:r>
        <w:t>.</w:t>
      </w:r>
    </w:p>
    <w:p>
      <w:pPr>
        <w:pStyle w:val="ListBullet"/>
      </w:pPr>
      <w:r>
        <w:t xml:space="preserve">Ley Orgánica 2/1986: </w:t>
      </w:r>
      <w:r>
        <w:rPr>
          <w:b/>
        </w:rPr>
        <w:t>10.4</w:t>
      </w:r>
      <w:r>
        <w:t>.</w:t>
      </w:r>
    </w:p>
    <w:p>
      <w:pPr>
        <w:pStyle w:val="ListBullet"/>
      </w:pPr>
      <w:r>
        <w:t xml:space="preserve">Ley Orgánica 1/1995: </w:t>
      </w:r>
      <w:r>
        <w:rPr>
          <w:b/>
        </w:rPr>
        <w:t>A.9</w:t>
      </w:r>
      <w:r>
        <w:t>.</w:t>
      </w:r>
    </w:p>
    <w:p>
      <w:pPr>
        <w:pStyle w:val="ListBullet"/>
      </w:pPr>
      <w:r>
        <w:t xml:space="preserve">Ley Orgánica 5/1995: </w:t>
      </w:r>
      <w:r>
        <w:rPr>
          <w:b/>
        </w:rPr>
        <w:t>10.2</w:t>
      </w:r>
      <w:r>
        <w:t xml:space="preserve">, </w:t>
      </w:r>
      <w:r>
        <w:rPr>
          <w:b/>
        </w:rPr>
        <w:t>11.1</w:t>
      </w:r>
      <w:r>
        <w:t>.</w:t>
      </w:r>
    </w:p>
    <w:p>
      <w:pPr>
        <w:pStyle w:val="ListBullet"/>
      </w:pPr>
      <w:r>
        <w:t xml:space="preserve">Ley Orgánica 4/2001: </w:t>
      </w:r>
      <w:r>
        <w:rPr>
          <w:b/>
        </w:rPr>
        <w:t>10.4</w:t>
      </w:r>
      <w:r>
        <w:t xml:space="preserve">, </w:t>
      </w:r>
      <w:r>
        <w:rPr>
          <w:b/>
        </w:rPr>
        <w:t>10.7</w:t>
      </w:r>
      <w:r>
        <w:t xml:space="preserve">, </w:t>
      </w:r>
      <w:r>
        <w:rPr>
          <w:b/>
        </w:rPr>
        <w:t>10.8</w:t>
      </w:r>
      <w:r>
        <w:t xml:space="preserve">, </w:t>
      </w:r>
      <w:r>
        <w:rPr>
          <w:b/>
        </w:rPr>
        <w:t>A.2</w:t>
      </w:r>
      <w:r>
        <w:t xml:space="preserve">, </w:t>
      </w:r>
      <w:r>
        <w:rPr>
          <w:b/>
        </w:rPr>
        <w:t>D.1</w:t>
      </w:r>
      <w:r>
        <w:t xml:space="preserve">, </w:t>
      </w:r>
      <w:r>
        <w:rPr>
          <w:b/>
        </w:rPr>
        <w:t>D.9</w:t>
      </w:r>
      <w:r>
        <w:t>.</w:t>
      </w:r>
    </w:p>
    <w:p>
      <w:pPr>
        <w:pStyle w:val="ListBullet"/>
      </w:pPr>
      <w:r>
        <w:t xml:space="preserve">Ley Orgánica 6/2002: </w:t>
      </w:r>
      <w:r>
        <w:rPr>
          <w:b/>
        </w:rPr>
        <w:t>5.1</w:t>
      </w:r>
      <w:r>
        <w:t xml:space="preserve">, </w:t>
      </w:r>
      <w:r>
        <w:rPr>
          <w:b/>
        </w:rPr>
        <w:t>6.4</w:t>
      </w:r>
      <w:r>
        <w:t>.</w:t>
      </w:r>
    </w:p>
    <w:p>
      <w:pPr>
        <w:pStyle w:val="ListBullet"/>
      </w:pPr>
      <w:r>
        <w:t xml:space="preserve">Ley Orgánica 5/2005: </w:t>
      </w:r>
      <w:r>
        <w:rPr>
          <w:b/>
        </w:rPr>
        <w:t>A.2</w:t>
      </w:r>
      <w:r>
        <w:t xml:space="preserve">, </w:t>
      </w:r>
      <w:r>
        <w:rPr>
          <w:b/>
        </w:rPr>
        <w:t>A.3</w:t>
      </w:r>
      <w:r>
        <w:t>.</w:t>
      </w:r>
    </w:p>
    <w:p>
      <w:pPr>
        <w:pStyle w:val="ListBullet"/>
      </w:pPr>
      <w:r>
        <w:t xml:space="preserve">Ley Orgánica 2/2007: </w:t>
      </w:r>
      <w:r>
        <w:rPr>
          <w:b/>
        </w:rPr>
        <w:t>A.9</w:t>
      </w:r>
      <w:r>
        <w:t>.</w:t>
      </w:r>
    </w:p>
    <w:p>
      <w:pPr>
        <w:pStyle w:val="ListBullet"/>
      </w:pPr>
      <w:r>
        <w:t xml:space="preserve">Ley Orgánica 8/2007: </w:t>
      </w:r>
      <w:r>
        <w:rPr>
          <w:b/>
        </w:rPr>
        <w:t>6.4</w:t>
      </w:r>
      <w:r>
        <w:t>.</w:t>
      </w:r>
    </w:p>
    <w:p>
      <w:pPr>
        <w:pStyle w:val="ListBullet"/>
      </w:pPr>
      <w:r>
        <w:t xml:space="preserve">Ley Orgánica 8/2013: </w:t>
      </w:r>
      <w:r>
        <w:rPr>
          <w:b/>
        </w:rPr>
        <w:t>7.3</w:t>
      </w:r>
      <w:r>
        <w:t>.</w:t>
      </w:r>
    </w:p>
    <w:p>
      <w:pPr>
        <w:pStyle w:val="ListBullet"/>
      </w:pPr>
      <w:r>
        <w:t xml:space="preserve">Ley Orgánica 3/2014: </w:t>
      </w:r>
      <w:r>
        <w:rPr>
          <w:b/>
        </w:rPr>
        <w:t>A.3</w:t>
      </w:r>
      <w:r>
        <w:t>.</w:t>
      </w:r>
    </w:p>
    <w:p>
      <w:pPr>
        <w:pStyle w:val="ListBullet"/>
      </w:pPr>
      <w:r>
        <w:t xml:space="preserve">Ley Orgánica 3/2015: </w:t>
      </w:r>
      <w:r>
        <w:rPr>
          <w:b/>
        </w:rPr>
        <w:t>A.1</w:t>
      </w:r>
      <w:r>
        <w:t>.</w:t>
      </w:r>
    </w:p>
    <w:p>
      <w:pPr>
        <w:pStyle w:val="ListBullet"/>
      </w:pPr>
      <w:r>
        <w:t xml:space="preserve">Ley Orgánica 4/2015: </w:t>
      </w:r>
      <w:r>
        <w:rPr>
          <w:b/>
        </w:rPr>
        <w:t>7.3</w:t>
      </w:r>
      <w:r>
        <w:t>.</w:t>
      </w:r>
    </w:p>
    <w:p>
      <w:pPr>
        <w:pStyle w:val="ListBullet"/>
      </w:pPr>
      <w:r>
        <w:t xml:space="preserve">Ley Orgánica 2/2016: </w:t>
      </w:r>
      <w:r>
        <w:rPr>
          <w:b/>
        </w:rPr>
        <w:t>A.5</w:t>
      </w:r>
      <w:r>
        <w:t>.</w:t>
      </w:r>
    </w:p>
    <w:p>
      <w:pPr>
        <w:pStyle w:val="ListBullet"/>
      </w:pPr>
      <w:r>
        <w:t xml:space="preserve">Ley Orgánica 3/2020: </w:t>
      </w:r>
      <w:r>
        <w:rPr>
          <w:b/>
        </w:rPr>
        <w:t>7.3</w:t>
      </w:r>
      <w:r>
        <w:t xml:space="preserve">, </w:t>
      </w:r>
      <w:r>
        <w:rPr>
          <w:b/>
        </w:rPr>
        <w:t>A.1</w:t>
      </w:r>
      <w:r>
        <w:t>.</w:t>
      </w:r>
    </w:p>
    <w:p>
      <w:pPr>
        <w:pStyle w:val="ListBullet"/>
      </w:pPr>
      <w:r>
        <w:t xml:space="preserve">Ley Orgánica 4/2021: </w:t>
      </w:r>
      <w:r>
        <w:rPr>
          <w:b/>
        </w:rPr>
        <w:t>A.10</w:t>
      </w:r>
      <w:r>
        <w:t>.</w:t>
      </w:r>
    </w:p>
    <w:p>
      <w:pPr>
        <w:pStyle w:val="ListBullet"/>
      </w:pPr>
      <w:r>
        <w:t xml:space="preserve">Ley Orgánica 10/2021: </w:t>
      </w:r>
      <w:r>
        <w:rPr>
          <w:b/>
        </w:rPr>
        <w:t>1.5</w:t>
      </w:r>
      <w:r>
        <w:t>.</w:t>
      </w:r>
    </w:p>
    <w:p>
      <w:pPr>
        <w:pStyle w:val="ListBullet"/>
      </w:pPr>
      <w:r>
        <w:t xml:space="preserve">Ley Orgánica 8/2022: </w:t>
      </w:r>
      <w:r>
        <w:rPr>
          <w:b/>
        </w:rPr>
        <w:t>A.10</w:t>
      </w:r>
      <w:r>
        <w:t>.</w:t>
      </w:r>
    </w:p>
    <w:p>
      <w:pPr>
        <w:pStyle w:val="ListBullet"/>
      </w:pPr>
      <w:r>
        <w:t xml:space="preserve">Ley Orgánica 12/2022: </w:t>
      </w:r>
      <w:r>
        <w:rPr>
          <w:b/>
        </w:rPr>
        <w:t>7.3</w:t>
      </w:r>
      <w:r>
        <w:t xml:space="preserve">, </w:t>
      </w:r>
      <w:r>
        <w:rPr>
          <w:b/>
        </w:rPr>
        <w:t>A.2</w:t>
      </w:r>
      <w:r>
        <w:t>.</w:t>
      </w:r>
    </w:p>
    <w:p>
      <w:pPr>
        <w:pStyle w:val="ListBullet"/>
      </w:pPr>
      <w:r>
        <w:t xml:space="preserve">Ley Orgánica 3/2024: </w:t>
      </w:r>
      <w:r>
        <w:rPr>
          <w:b/>
        </w:rPr>
        <w:t>7.2</w:t>
      </w:r>
      <w:r>
        <w:t>.</w:t>
      </w:r>
    </w:p>
    <w:p>
      <w:pPr>
        <w:pStyle w:val="ListBullet"/>
      </w:pPr>
      <w:r>
        <w:t xml:space="preserve">Ley Orgánica 1/2025: </w:t>
      </w:r>
      <w:r>
        <w:rPr>
          <w:b/>
        </w:rPr>
        <w:t>A.7</w:t>
      </w:r>
      <w:r>
        <w:t>.</w:t>
      </w:r>
    </w:p>
    <w:p>
      <w:pPr>
        <w:pStyle w:val="ListBullet"/>
      </w:pPr>
      <w:r>
        <w:t xml:space="preserve">Ley Orgánica del Poder Judicial: </w:t>
      </w:r>
      <w:r>
        <w:rPr>
          <w:b/>
        </w:rPr>
        <w:t>1.5</w:t>
      </w:r>
      <w:r>
        <w:t xml:space="preserve">, </w:t>
      </w:r>
      <w:r>
        <w:rPr>
          <w:b/>
        </w:rPr>
        <w:t>1.6</w:t>
      </w:r>
      <w:r>
        <w:t xml:space="preserve">, </w:t>
      </w:r>
      <w:r>
        <w:rPr>
          <w:b/>
        </w:rPr>
        <w:t>6.4</w:t>
      </w:r>
      <w:r>
        <w:t xml:space="preserve">, </w:t>
      </w:r>
      <w:r>
        <w:rPr>
          <w:b/>
        </w:rPr>
        <w:t>7.7</w:t>
      </w:r>
      <w:r>
        <w:t xml:space="preserve">, </w:t>
      </w:r>
      <w:r>
        <w:rPr>
          <w:b/>
        </w:rPr>
        <w:t>8.5</w:t>
      </w:r>
      <w:r>
        <w:t xml:space="preserve">, </w:t>
      </w:r>
      <w:r>
        <w:rPr>
          <w:b/>
        </w:rPr>
        <w:t>10.4</w:t>
      </w:r>
      <w:r>
        <w:t xml:space="preserve">, </w:t>
      </w:r>
      <w:r>
        <w:rPr>
          <w:b/>
        </w:rPr>
        <w:t>10.6</w:t>
      </w:r>
      <w:r>
        <w:t xml:space="preserve">, </w:t>
      </w:r>
      <w:r>
        <w:rPr>
          <w:b/>
        </w:rPr>
        <w:t>10.8</w:t>
      </w:r>
      <w:r>
        <w:t xml:space="preserve">, </w:t>
      </w:r>
      <w:r>
        <w:rPr>
          <w:b/>
        </w:rPr>
        <w:t>11.3</w:t>
      </w:r>
      <w:r>
        <w:t>.</w:t>
      </w:r>
    </w:p>
    <w:p>
      <w:pPr>
        <w:pStyle w:val="ListBullet"/>
      </w:pPr>
      <w:r>
        <w:t xml:space="preserve">Ley Orgánica del Régimen Electoral General: </w:t>
      </w:r>
      <w:r>
        <w:rPr>
          <w:b/>
        </w:rPr>
        <w:t>6.4</w:t>
      </w:r>
      <w:r>
        <w:t xml:space="preserve">, </w:t>
      </w:r>
      <w:r>
        <w:rPr>
          <w:b/>
        </w:rPr>
        <w:t>8.5</w:t>
      </w:r>
      <w:r>
        <w:t xml:space="preserve">, </w:t>
      </w:r>
      <w:r>
        <w:rPr>
          <w:b/>
        </w:rPr>
        <w:t>8.6</w:t>
      </w:r>
      <w:r>
        <w:t xml:space="preserve">, </w:t>
      </w:r>
      <w:r>
        <w:rPr>
          <w:b/>
        </w:rPr>
        <w:t>C.4</w:t>
      </w:r>
      <w:r>
        <w:t>.</w:t>
      </w:r>
    </w:p>
    <w:p>
      <w:pPr>
        <w:pStyle w:val="ListBullet"/>
      </w:pPr>
      <w:r>
        <w:t xml:space="preserve">Ley Reguladora de las Haciendas Locales: </w:t>
      </w:r>
      <w:r>
        <w:rPr>
          <w:b/>
        </w:rPr>
        <w:t>B.4</w:t>
      </w:r>
      <w:r>
        <w:t xml:space="preserve">, </w:t>
      </w:r>
      <w:r>
        <w:rPr>
          <w:b/>
        </w:rPr>
        <w:t>C.2</w:t>
      </w:r>
      <w:r>
        <w:t>.</w:t>
      </w:r>
    </w:p>
    <w:p>
      <w:pPr>
        <w:pStyle w:val="ListBullet"/>
      </w:pPr>
      <w:r>
        <w:t xml:space="preserve">Leyes y decretos de cada comunidad autónoma sobre sus parlamentos: </w:t>
      </w:r>
      <w:r>
        <w:rPr>
          <w:b/>
        </w:rPr>
        <w:t>C.1</w:t>
      </w:r>
      <w:r>
        <w:t>.</w:t>
      </w:r>
    </w:p>
    <w:p>
      <w:pPr>
        <w:pStyle w:val="ListBullet"/>
      </w:pPr>
      <w:r>
        <w:t xml:space="preserve">Orden de Canarias de 25-VIII-2025: </w:t>
      </w:r>
      <w:r>
        <w:rPr>
          <w:b/>
        </w:rPr>
        <w:t>A.7</w:t>
      </w:r>
      <w:r>
        <w:t>.</w:t>
      </w:r>
    </w:p>
    <w:p>
      <w:pPr>
        <w:pStyle w:val="ListBullet"/>
      </w:pPr>
      <w:r>
        <w:t xml:space="preserve">Orden EHA/3565/2008: </w:t>
      </w:r>
      <w:r>
        <w:rPr>
          <w:b/>
        </w:rPr>
        <w:t>9.1</w:t>
      </w:r>
      <w:r>
        <w:t>.</w:t>
      </w:r>
    </w:p>
    <w:p>
      <w:pPr>
        <w:pStyle w:val="ListBullet"/>
      </w:pPr>
      <w:r>
        <w:t xml:space="preserve">Orden PJC/297/2026: </w:t>
      </w:r>
      <w:r>
        <w:rPr>
          <w:b/>
        </w:rPr>
        <w:t>8.4</w:t>
      </w:r>
      <w:r>
        <w:t xml:space="preserve">, </w:t>
      </w:r>
      <w:r>
        <w:rPr>
          <w:b/>
        </w:rPr>
        <w:t>B.3</w:t>
      </w:r>
      <w:r>
        <w:t xml:space="preserve">, </w:t>
      </w:r>
      <w:r>
        <w:rPr>
          <w:b/>
        </w:rPr>
        <w:t>B.6</w:t>
      </w:r>
      <w:r>
        <w:t>.</w:t>
      </w:r>
    </w:p>
    <w:p>
      <w:pPr>
        <w:pStyle w:val="ListBullet"/>
      </w:pPr>
      <w:r>
        <w:t xml:space="preserve">Ordenanza 2/2026 (BOCM): </w:t>
      </w:r>
      <w:r>
        <w:rPr>
          <w:b/>
        </w:rPr>
        <w:t>8.5</w:t>
      </w:r>
      <w:r>
        <w:t>.</w:t>
      </w:r>
    </w:p>
    <w:p>
      <w:pPr>
        <w:pStyle w:val="ListBullet"/>
      </w:pPr>
      <w:r>
        <w:t xml:space="preserve">Presupuestos Generales del Estado de 2023: </w:t>
      </w:r>
      <w:r>
        <w:rPr>
          <w:b/>
        </w:rPr>
        <w:t>C.4</w:t>
      </w:r>
      <w:r>
        <w:t xml:space="preserve">, </w:t>
      </w:r>
      <w:r>
        <w:rPr>
          <w:b/>
        </w:rPr>
        <w:t>C.5</w:t>
      </w:r>
      <w:r>
        <w:t>.</w:t>
      </w:r>
    </w:p>
    <w:p>
      <w:pPr>
        <w:pStyle w:val="ListBullet"/>
      </w:pPr>
      <w:r>
        <w:t xml:space="preserve">Real Decreto 2560/1978: </w:t>
      </w:r>
      <w:r>
        <w:rPr>
          <w:b/>
        </w:rPr>
        <w:t>6.1</w:t>
      </w:r>
      <w:r>
        <w:t>.</w:t>
      </w:r>
    </w:p>
    <w:p>
      <w:pPr>
        <w:pStyle w:val="ListBullet"/>
      </w:pPr>
      <w:r>
        <w:t xml:space="preserve">Real Decreto 1467/1981: </w:t>
      </w:r>
      <w:r>
        <w:rPr>
          <w:b/>
        </w:rPr>
        <w:t>8.5</w:t>
      </w:r>
      <w:r>
        <w:t>.</w:t>
      </w:r>
    </w:p>
    <w:p>
      <w:pPr>
        <w:pStyle w:val="ListBullet"/>
      </w:pPr>
      <w:r>
        <w:t xml:space="preserve">Real Decreto 769/1987: </w:t>
      </w:r>
      <w:r>
        <w:rPr>
          <w:b/>
        </w:rPr>
        <w:t>A.7</w:t>
      </w:r>
      <w:r>
        <w:t>.</w:t>
      </w:r>
    </w:p>
    <w:p>
      <w:pPr>
        <w:pStyle w:val="ListBullet"/>
      </w:pPr>
      <w:r>
        <w:t xml:space="preserve">Real Decreto 434/1988: </w:t>
      </w:r>
      <w:r>
        <w:rPr>
          <w:b/>
        </w:rPr>
        <w:t>C.2</w:t>
      </w:r>
      <w:r>
        <w:t>.</w:t>
      </w:r>
    </w:p>
    <w:p>
      <w:pPr>
        <w:pStyle w:val="ListBullet"/>
      </w:pPr>
      <w:r>
        <w:t xml:space="preserve">Real Decreto 13/1992: </w:t>
      </w:r>
      <w:r>
        <w:rPr>
          <w:b/>
        </w:rPr>
        <w:t>8.5</w:t>
      </w:r>
      <w:r>
        <w:t>.</w:t>
      </w:r>
    </w:p>
    <w:p>
      <w:pPr>
        <w:pStyle w:val="ListBullet"/>
      </w:pPr>
      <w:r>
        <w:t xml:space="preserve">Real Decreto 405/1992: </w:t>
      </w:r>
      <w:r>
        <w:rPr>
          <w:b/>
        </w:rPr>
        <w:t>7.6</w:t>
      </w:r>
      <w:r>
        <w:t xml:space="preserve">, </w:t>
      </w:r>
      <w:r>
        <w:rPr>
          <w:b/>
        </w:rPr>
        <w:t>C.4</w:t>
      </w:r>
      <w:r>
        <w:t>.</w:t>
      </w:r>
    </w:p>
    <w:p>
      <w:pPr>
        <w:pStyle w:val="ListBullet"/>
      </w:pPr>
      <w:r>
        <w:t xml:space="preserve">Real Decreto 2606/1996: </w:t>
      </w:r>
      <w:r>
        <w:rPr>
          <w:b/>
        </w:rPr>
        <w:t>11.3</w:t>
      </w:r>
      <w:r>
        <w:t>.</w:t>
      </w:r>
    </w:p>
    <w:p>
      <w:pPr>
        <w:pStyle w:val="ListBullet"/>
      </w:pPr>
      <w:r>
        <w:t xml:space="preserve">Real Decreto 247/2001: </w:t>
      </w:r>
      <w:r>
        <w:rPr>
          <w:b/>
        </w:rPr>
        <w:t>7.6</w:t>
      </w:r>
      <w:r>
        <w:t xml:space="preserve">, </w:t>
      </w:r>
      <w:r>
        <w:rPr>
          <w:b/>
        </w:rPr>
        <w:t>A.2</w:t>
      </w:r>
      <w:r>
        <w:t>.</w:t>
      </w:r>
    </w:p>
    <w:p>
      <w:pPr>
        <w:pStyle w:val="ListBullet"/>
      </w:pPr>
      <w:r>
        <w:t xml:space="preserve">Real Decreto 342/2001: </w:t>
      </w:r>
      <w:r>
        <w:rPr>
          <w:b/>
        </w:rPr>
        <w:t>A.2</w:t>
      </w:r>
      <w:r>
        <w:t>.</w:t>
      </w:r>
    </w:p>
    <w:p>
      <w:pPr>
        <w:pStyle w:val="ListBullet"/>
      </w:pPr>
      <w:r>
        <w:t xml:space="preserve">Real Decreto 439/2007: </w:t>
      </w:r>
      <w:r>
        <w:rPr>
          <w:b/>
        </w:rPr>
        <w:t>8.4</w:t>
      </w:r>
      <w:r>
        <w:t>.</w:t>
      </w:r>
    </w:p>
    <w:p>
      <w:pPr>
        <w:pStyle w:val="ListBullet"/>
      </w:pPr>
      <w:r>
        <w:t xml:space="preserve">Real Decreto 1000/2010: </w:t>
      </w:r>
      <w:r>
        <w:rPr>
          <w:b/>
        </w:rPr>
        <w:t>8.4</w:t>
      </w:r>
      <w:r>
        <w:t>.</w:t>
      </w:r>
    </w:p>
    <w:p>
      <w:pPr>
        <w:pStyle w:val="ListBullet"/>
      </w:pPr>
      <w:r>
        <w:t xml:space="preserve">Real Decreto 304/2014: </w:t>
      </w:r>
      <w:r>
        <w:rPr>
          <w:b/>
        </w:rPr>
        <w:t>8.11</w:t>
      </w:r>
      <w:r>
        <w:t>.</w:t>
      </w:r>
    </w:p>
    <w:p>
      <w:pPr>
        <w:pStyle w:val="ListBullet"/>
      </w:pPr>
      <w:r>
        <w:t xml:space="preserve">Real Decreto 900/2015: </w:t>
      </w:r>
      <w:r>
        <w:rPr>
          <w:b/>
        </w:rPr>
        <w:t>8.5</w:t>
      </w:r>
      <w:r>
        <w:t>.</w:t>
      </w:r>
    </w:p>
    <w:p>
      <w:pPr>
        <w:pStyle w:val="ListBullet"/>
      </w:pPr>
      <w:r>
        <w:t xml:space="preserve">Real Decreto 977/2015: </w:t>
      </w:r>
      <w:r>
        <w:rPr>
          <w:b/>
        </w:rPr>
        <w:t>A.4</w:t>
      </w:r>
      <w:r>
        <w:t>.</w:t>
      </w:r>
    </w:p>
    <w:p>
      <w:pPr>
        <w:pStyle w:val="ListBullet"/>
      </w:pPr>
      <w:r>
        <w:t xml:space="preserve">Real Decreto 1167/2015: </w:t>
      </w:r>
      <w:r>
        <w:rPr>
          <w:b/>
        </w:rPr>
        <w:t>A.4</w:t>
      </w:r>
      <w:r>
        <w:t>.</w:t>
      </w:r>
    </w:p>
    <w:p>
      <w:pPr>
        <w:pStyle w:val="ListBullet"/>
      </w:pPr>
      <w:r>
        <w:t xml:space="preserve">Real Decreto 931/2017: </w:t>
      </w:r>
      <w:r>
        <w:rPr>
          <w:b/>
        </w:rPr>
        <w:t>A.4</w:t>
      </w:r>
      <w:r>
        <w:t>.</w:t>
      </w:r>
    </w:p>
    <w:p>
      <w:pPr>
        <w:pStyle w:val="ListBullet"/>
      </w:pPr>
      <w:r>
        <w:t xml:space="preserve">Real Decreto 946/2017: </w:t>
      </w:r>
      <w:r>
        <w:rPr>
          <w:b/>
        </w:rPr>
        <w:t>A.1</w:t>
      </w:r>
      <w:r>
        <w:t>.</w:t>
      </w:r>
    </w:p>
    <w:p>
      <w:pPr>
        <w:pStyle w:val="ListBullet"/>
      </w:pPr>
      <w:r>
        <w:t xml:space="preserve">Real Decreto 954/2017: </w:t>
      </w:r>
      <w:r>
        <w:rPr>
          <w:b/>
        </w:rPr>
        <w:t>A.1</w:t>
      </w:r>
      <w:r>
        <w:t>.</w:t>
      </w:r>
    </w:p>
    <w:p>
      <w:pPr>
        <w:pStyle w:val="ListBullet"/>
      </w:pPr>
      <w:r>
        <w:t xml:space="preserve">Real Decreto 1462/2018: </w:t>
      </w:r>
      <w:r>
        <w:rPr>
          <w:b/>
        </w:rPr>
        <w:t>8.3</w:t>
      </w:r>
      <w:r>
        <w:t>.</w:t>
      </w:r>
    </w:p>
    <w:p>
      <w:pPr>
        <w:pStyle w:val="ListBullet"/>
      </w:pPr>
      <w:r>
        <w:t xml:space="preserve">Real Decreto 297/2022: </w:t>
      </w:r>
      <w:r>
        <w:rPr>
          <w:b/>
        </w:rPr>
        <w:t>7.2</w:t>
      </w:r>
      <w:r>
        <w:t>.</w:t>
      </w:r>
    </w:p>
    <w:p>
      <w:pPr>
        <w:pStyle w:val="ListBullet"/>
      </w:pPr>
      <w:r>
        <w:t xml:space="preserve">Real Decreto 400/2023: </w:t>
      </w:r>
      <w:r>
        <w:rPr>
          <w:b/>
        </w:rPr>
        <w:t>A.4</w:t>
      </w:r>
      <w:r>
        <w:t>.</w:t>
      </w:r>
    </w:p>
    <w:p>
      <w:pPr>
        <w:pStyle w:val="ListBullet"/>
      </w:pPr>
      <w:r>
        <w:t xml:space="preserve">Real Decreto 87/2025: </w:t>
      </w:r>
      <w:r>
        <w:rPr>
          <w:b/>
        </w:rPr>
        <w:t>8.3</w:t>
      </w:r>
      <w:r>
        <w:t>.</w:t>
      </w:r>
    </w:p>
    <w:p>
      <w:pPr>
        <w:pStyle w:val="ListBullet"/>
      </w:pPr>
      <w:r>
        <w:t xml:space="preserve">Real Decreto 126/2026: </w:t>
      </w:r>
      <w:r>
        <w:rPr>
          <w:b/>
        </w:rPr>
        <w:t>B.6</w:t>
      </w:r>
      <w:r>
        <w:t>.</w:t>
      </w:r>
    </w:p>
    <w:p>
      <w:pPr>
        <w:pStyle w:val="ListBullet"/>
      </w:pPr>
      <w:r>
        <w:t xml:space="preserve">Real Decreto 170/2026: </w:t>
      </w:r>
      <w:r>
        <w:rPr>
          <w:b/>
        </w:rPr>
        <w:t>A.2</w:t>
      </w:r>
      <w:r>
        <w:t>.</w:t>
      </w:r>
    </w:p>
    <w:p>
      <w:pPr>
        <w:pStyle w:val="ListBullet"/>
      </w:pPr>
      <w:r>
        <w:t xml:space="preserve">Real Decreto 241/2026: </w:t>
      </w:r>
      <w:r>
        <w:rPr>
          <w:b/>
        </w:rPr>
        <w:t>7.6</w:t>
      </w:r>
      <w:r>
        <w:t>.</w:t>
      </w:r>
    </w:p>
    <w:p>
      <w:pPr>
        <w:pStyle w:val="ListBullet"/>
      </w:pPr>
      <w:r>
        <w:t xml:space="preserve">Real Decreto-ley 20/1977: </w:t>
      </w:r>
      <w:r>
        <w:rPr>
          <w:b/>
        </w:rPr>
        <w:t>6.4</w:t>
      </w:r>
      <w:r>
        <w:t>.</w:t>
      </w:r>
    </w:p>
    <w:p>
      <w:pPr>
        <w:pStyle w:val="ListBullet"/>
      </w:pPr>
      <w:r>
        <w:t xml:space="preserve">Real Decreto-ley 9/1981: </w:t>
      </w:r>
      <w:r>
        <w:rPr>
          <w:b/>
        </w:rPr>
        <w:t>8.7</w:t>
      </w:r>
      <w:r>
        <w:t>.</w:t>
      </w:r>
    </w:p>
    <w:p>
      <w:pPr>
        <w:pStyle w:val="ListBullet"/>
      </w:pPr>
      <w:r>
        <w:t xml:space="preserve">Real Decreto-ley 8/1983: </w:t>
      </w:r>
      <w:r>
        <w:rPr>
          <w:b/>
        </w:rPr>
        <w:t>8.7</w:t>
      </w:r>
      <w:r>
        <w:t>.</w:t>
      </w:r>
    </w:p>
    <w:p>
      <w:pPr>
        <w:pStyle w:val="ListBullet"/>
      </w:pPr>
      <w:r>
        <w:t xml:space="preserve">Real Decreto-ley 5/1992: </w:t>
      </w:r>
      <w:r>
        <w:rPr>
          <w:b/>
        </w:rPr>
        <w:t>8.5</w:t>
      </w:r>
      <w:r>
        <w:t>.</w:t>
      </w:r>
    </w:p>
    <w:p>
      <w:pPr>
        <w:pStyle w:val="ListBullet"/>
      </w:pPr>
      <w:r>
        <w:t xml:space="preserve">Real Decreto-ley 16/2011: </w:t>
      </w:r>
      <w:r>
        <w:rPr>
          <w:b/>
        </w:rPr>
        <w:t>11.3</w:t>
      </w:r>
      <w:r>
        <w:t>.</w:t>
      </w:r>
    </w:p>
    <w:p>
      <w:pPr>
        <w:pStyle w:val="ListBullet"/>
      </w:pPr>
      <w:r>
        <w:t xml:space="preserve">Real Decreto-ley 20/2012: </w:t>
      </w:r>
      <w:r>
        <w:rPr>
          <w:b/>
        </w:rPr>
        <w:t>8.5</w:t>
      </w:r>
      <w:r>
        <w:t>.</w:t>
      </w:r>
    </w:p>
    <w:p>
      <w:pPr>
        <w:pStyle w:val="ListBullet"/>
      </w:pPr>
      <w:r>
        <w:t xml:space="preserve">Real Decreto-ley 28/2012: </w:t>
      </w:r>
      <w:r>
        <w:rPr>
          <w:b/>
        </w:rPr>
        <w:t>8.6</w:t>
      </w:r>
      <w:r>
        <w:t xml:space="preserve">, </w:t>
      </w:r>
      <w:r>
        <w:rPr>
          <w:b/>
        </w:rPr>
        <w:t>A.2</w:t>
      </w:r>
      <w:r>
        <w:t>.</w:t>
      </w:r>
    </w:p>
    <w:p>
      <w:pPr>
        <w:pStyle w:val="ListBullet"/>
      </w:pPr>
      <w:r>
        <w:t xml:space="preserve">Real Decreto-ley 15/2018: </w:t>
      </w:r>
      <w:r>
        <w:rPr>
          <w:b/>
        </w:rPr>
        <w:t>8.5</w:t>
      </w:r>
      <w:r>
        <w:t>.</w:t>
      </w:r>
    </w:p>
    <w:p>
      <w:pPr>
        <w:pStyle w:val="ListBullet"/>
      </w:pPr>
      <w:r>
        <w:t xml:space="preserve">Real Decreto-ley 36/2020: </w:t>
      </w:r>
      <w:r>
        <w:rPr>
          <w:b/>
        </w:rPr>
        <w:t>A.8</w:t>
      </w:r>
      <w:r>
        <w:t>.</w:t>
      </w:r>
    </w:p>
    <w:p>
      <w:pPr>
        <w:pStyle w:val="ListBullet"/>
      </w:pPr>
      <w:r>
        <w:t xml:space="preserve">Real Decreto-ley 32/2021: </w:t>
      </w:r>
      <w:r>
        <w:rPr>
          <w:b/>
        </w:rPr>
        <w:t>A.2</w:t>
      </w:r>
      <w:r>
        <w:t xml:space="preserve">, </w:t>
      </w:r>
      <w:r>
        <w:rPr>
          <w:b/>
        </w:rPr>
        <w:t>A.4</w:t>
      </w:r>
      <w:r>
        <w:t>.</w:t>
      </w:r>
    </w:p>
    <w:p>
      <w:pPr>
        <w:pStyle w:val="ListBullet"/>
      </w:pPr>
      <w:r>
        <w:t xml:space="preserve">Real Decreto-ley 5/2023: </w:t>
      </w:r>
      <w:r>
        <w:rPr>
          <w:b/>
        </w:rPr>
        <w:t>A.7</w:t>
      </w:r>
      <w:r>
        <w:t>.</w:t>
      </w:r>
    </w:p>
    <w:p>
      <w:pPr>
        <w:pStyle w:val="ListBullet"/>
      </w:pPr>
      <w:r>
        <w:t xml:space="preserve">Real Decreto-ley 2/2024: </w:t>
      </w:r>
      <w:r>
        <w:rPr>
          <w:b/>
        </w:rPr>
        <w:t>A.2</w:t>
      </w:r>
      <w:r>
        <w:t>.</w:t>
      </w:r>
    </w:p>
    <w:p>
      <w:pPr>
        <w:pStyle w:val="ListBullet"/>
      </w:pPr>
      <w:r>
        <w:t xml:space="preserve">Real Decreto-ley 4/2024: </w:t>
      </w:r>
      <w:r>
        <w:rPr>
          <w:b/>
        </w:rPr>
        <w:t>8.3</w:t>
      </w:r>
      <w:r>
        <w:t>.</w:t>
      </w:r>
    </w:p>
    <w:p>
      <w:pPr>
        <w:pStyle w:val="ListBullet"/>
      </w:pPr>
      <w:r>
        <w:t xml:space="preserve">Real Decreto-ley 7/2025: </w:t>
      </w:r>
      <w:r>
        <w:rPr>
          <w:b/>
        </w:rPr>
        <w:t>A.4</w:t>
      </w:r>
      <w:r>
        <w:t>.</w:t>
      </w:r>
    </w:p>
    <w:p>
      <w:pPr>
        <w:pStyle w:val="ListBullet"/>
      </w:pPr>
      <w:r>
        <w:t xml:space="preserve">Real Decreto-ley 16/2025: </w:t>
      </w:r>
      <w:r>
        <w:rPr>
          <w:b/>
        </w:rPr>
        <w:t>10.7</w:t>
      </w:r>
      <w:r>
        <w:t>.</w:t>
      </w:r>
    </w:p>
    <w:p>
      <w:pPr>
        <w:pStyle w:val="ListBullet"/>
      </w:pPr>
      <w:r>
        <w:t xml:space="preserve">Real Decreto-ley 8/2026: </w:t>
      </w:r>
      <w:r>
        <w:rPr>
          <w:b/>
        </w:rPr>
        <w:t>A.4</w:t>
      </w:r>
      <w:r>
        <w:t>.</w:t>
      </w:r>
    </w:p>
    <w:p>
      <w:pPr>
        <w:pStyle w:val="ListBullet"/>
      </w:pPr>
      <w:r>
        <w:t xml:space="preserve">Reglamento de Pensiones Parlamentarias: </w:t>
      </w:r>
      <w:r>
        <w:rPr>
          <w:b/>
        </w:rPr>
        <w:t>C.4</w:t>
      </w:r>
      <w:r>
        <w:t>.</w:t>
      </w:r>
    </w:p>
    <w:p>
      <w:pPr>
        <w:pStyle w:val="ListBullet"/>
      </w:pPr>
      <w:r>
        <w:t xml:space="preserve">Reglamento del Congreso de los Diputados: </w:t>
      </w:r>
      <w:r>
        <w:rPr>
          <w:b/>
        </w:rPr>
        <w:t>5.1</w:t>
      </w:r>
      <w:r>
        <w:t xml:space="preserve">, </w:t>
      </w:r>
      <w:r>
        <w:rPr>
          <w:b/>
        </w:rPr>
        <w:t>8.6</w:t>
      </w:r>
      <w:r>
        <w:t xml:space="preserve">, </w:t>
      </w:r>
      <w:r>
        <w:rPr>
          <w:b/>
        </w:rPr>
        <w:t>A.4</w:t>
      </w:r>
      <w:r>
        <w:t>.</w:t>
      </w:r>
    </w:p>
    <w:p>
      <w:pPr>
        <w:pStyle w:val="ListBullet"/>
      </w:pPr>
      <w:r>
        <w:t xml:space="preserve">Reglamento del Senado: </w:t>
      </w:r>
      <w:r>
        <w:rPr>
          <w:b/>
        </w:rPr>
        <w:t>A.4</w:t>
      </w:r>
      <w:r>
        <w:t>.</w:t>
      </w:r>
    </w:p>
    <w:p>
      <w:r>
        <w:rPr>
          <w:b/>
        </w:rPr>
        <w:t>Las normas europeas e internacionales</w:t>
      </w:r>
      <w:r>
        <w:t xml:space="preserve"> (45 fuentes)</w:t>
      </w:r>
    </w:p>
    <w:p>
      <w:pPr>
        <w:pStyle w:val="ListBullet"/>
      </w:pPr>
      <w:r>
        <w:t xml:space="preserve">Acuerdos entre España y la Santa Sede (1979): </w:t>
      </w:r>
      <w:r>
        <w:rPr>
          <w:b/>
        </w:rPr>
        <w:t>A.2</w:t>
      </w:r>
      <w:r>
        <w:t>.</w:t>
      </w:r>
    </w:p>
    <w:p>
      <w:pPr>
        <w:pStyle w:val="ListBullet"/>
      </w:pPr>
      <w:r>
        <w:t xml:space="preserve">Archives parlementaires (Francia): </w:t>
      </w:r>
      <w:r>
        <w:rPr>
          <w:b/>
        </w:rPr>
        <w:t>6.1</w:t>
      </w:r>
      <w:r>
        <w:t>.</w:t>
      </w:r>
    </w:p>
    <w:p>
      <w:pPr>
        <w:pStyle w:val="ListBullet"/>
      </w:pPr>
      <w:r>
        <w:t xml:space="preserve">Bevans, Tratados de los Estados Unidos 1776-1949 (Avalon Project): </w:t>
      </w:r>
      <w:r>
        <w:rPr>
          <w:b/>
        </w:rPr>
        <w:t>11.2</w:t>
      </w:r>
      <w:r>
        <w:t>.</w:t>
      </w:r>
    </w:p>
    <w:p>
      <w:pPr>
        <w:pStyle w:val="ListBullet"/>
      </w:pPr>
      <w:r>
        <w:t xml:space="preserve">Bill of Rights inglés (1689): </w:t>
      </w:r>
      <w:r>
        <w:rPr>
          <w:b/>
        </w:rPr>
        <w:t>6.1</w:t>
      </w:r>
      <w:r>
        <w:t xml:space="preserve">, </w:t>
      </w:r>
      <w:r>
        <w:rPr>
          <w:b/>
        </w:rPr>
        <w:t>9.2</w:t>
      </w:r>
      <w:r>
        <w:t>.</w:t>
      </w:r>
    </w:p>
    <w:p>
      <w:pPr>
        <w:pStyle w:val="ListBullet"/>
      </w:pPr>
      <w:r>
        <w:t xml:space="preserve">Carta de las Naciones Unidas: </w:t>
      </w:r>
      <w:r>
        <w:rPr>
          <w:b/>
        </w:rPr>
        <w:t>6.2</w:t>
      </w:r>
      <w:r>
        <w:t>.</w:t>
      </w:r>
    </w:p>
    <w:p>
      <w:pPr>
        <w:pStyle w:val="ListBullet"/>
      </w:pPr>
      <w:r>
        <w:t xml:space="preserve">Carta de los Derechos Fundamentales de la Unión Europea: </w:t>
      </w:r>
      <w:r>
        <w:rPr>
          <w:b/>
        </w:rPr>
        <w:t>10.4</w:t>
      </w:r>
      <w:r>
        <w:t xml:space="preserve">, </w:t>
      </w:r>
      <w:r>
        <w:rPr>
          <w:b/>
        </w:rPr>
        <w:t>10.7</w:t>
      </w:r>
      <w:r>
        <w:t>.</w:t>
      </w:r>
    </w:p>
    <w:p>
      <w:pPr>
        <w:pStyle w:val="ListBullet"/>
      </w:pPr>
      <w:r>
        <w:t xml:space="preserve">CIDH, Declaración de Principios sobre Libertad de Expresión: </w:t>
      </w:r>
      <w:r>
        <w:rPr>
          <w:b/>
        </w:rPr>
        <w:t>8.5</w:t>
      </w:r>
      <w:r>
        <w:t>.</w:t>
      </w:r>
    </w:p>
    <w:p>
      <w:pPr>
        <w:pStyle w:val="ListBullet"/>
      </w:pPr>
      <w:r>
        <w:t xml:space="preserve">Comisión Europea, propuesta COM(2023) 364 (curso legal de los billetes y monedas en euros): </w:t>
      </w:r>
      <w:r>
        <w:rPr>
          <w:b/>
        </w:rPr>
        <w:t>8.11</w:t>
      </w:r>
      <w:r>
        <w:t>.</w:t>
      </w:r>
    </w:p>
    <w:p>
      <w:pPr>
        <w:pStyle w:val="ListBullet"/>
      </w:pPr>
      <w:r>
        <w:t xml:space="preserve">Constitución de Bolivia: </w:t>
      </w:r>
      <w:r>
        <w:rPr>
          <w:b/>
        </w:rPr>
        <w:t>10.2</w:t>
      </w:r>
      <w:r>
        <w:t>.</w:t>
      </w:r>
    </w:p>
    <w:p>
      <w:pPr>
        <w:pStyle w:val="ListBullet"/>
      </w:pPr>
      <w:r>
        <w:t xml:space="preserve">Constitución de los Estados Unidos: </w:t>
      </w:r>
      <w:r>
        <w:rPr>
          <w:b/>
        </w:rPr>
        <w:t>3.1</w:t>
      </w:r>
      <w:r>
        <w:t>.</w:t>
      </w:r>
    </w:p>
    <w:p>
      <w:pPr>
        <w:pStyle w:val="ListBullet"/>
      </w:pPr>
      <w:r>
        <w:t xml:space="preserve">Constitución de Sudáfrica de 1993: </w:t>
      </w:r>
      <w:r>
        <w:rPr>
          <w:b/>
        </w:rPr>
        <w:t>F.7</w:t>
      </w:r>
      <w:r>
        <w:t>.</w:t>
      </w:r>
    </w:p>
    <w:p>
      <w:pPr>
        <w:pStyle w:val="ListBullet"/>
      </w:pPr>
      <w:r>
        <w:t xml:space="preserve">Constitución francesa de 1793: </w:t>
      </w:r>
      <w:r>
        <w:rPr>
          <w:b/>
        </w:rPr>
        <w:t>6.5</w:t>
      </w:r>
      <w:r>
        <w:t>.</w:t>
      </w:r>
    </w:p>
    <w:p>
      <w:pPr>
        <w:pStyle w:val="ListBullet"/>
      </w:pPr>
      <w:r>
        <w:t xml:space="preserve">Convención de Montevideo sobre Derechos y Deberes de los Estados (1933): </w:t>
      </w:r>
      <w:r>
        <w:rPr>
          <w:b/>
        </w:rPr>
        <w:t>6.2</w:t>
      </w:r>
      <w:r>
        <w:t xml:space="preserve">, </w:t>
      </w:r>
      <w:r>
        <w:rPr>
          <w:b/>
        </w:rPr>
        <w:t>11.2</w:t>
      </w:r>
      <w:r>
        <w:t>.</w:t>
      </w:r>
    </w:p>
    <w:p>
      <w:pPr>
        <w:pStyle w:val="ListBullet"/>
      </w:pPr>
      <w:r>
        <w:t xml:space="preserve">Convenio de Estambul: </w:t>
      </w:r>
      <w:r>
        <w:rPr>
          <w:b/>
        </w:rPr>
        <w:t>11.3</w:t>
      </w:r>
      <w:r>
        <w:t>.</w:t>
      </w:r>
    </w:p>
    <w:p>
      <w:pPr>
        <w:pStyle w:val="ListBullet"/>
      </w:pPr>
      <w:r>
        <w:t xml:space="preserve">Convenio Europeo de Derechos Humanos: </w:t>
      </w:r>
      <w:r>
        <w:rPr>
          <w:b/>
        </w:rPr>
        <w:t>10.7</w:t>
      </w:r>
      <w:r>
        <w:t xml:space="preserve">, </w:t>
      </w:r>
      <w:r>
        <w:rPr>
          <w:b/>
        </w:rPr>
        <w:t>A.2</w:t>
      </w:r>
      <w:r>
        <w:t>.</w:t>
      </w:r>
    </w:p>
    <w:p>
      <w:pPr>
        <w:pStyle w:val="ListBullet"/>
      </w:pPr>
      <w:r>
        <w:t xml:space="preserve">Declaración de Derechos de Virginia: </w:t>
      </w:r>
      <w:r>
        <w:rPr>
          <w:b/>
        </w:rPr>
        <w:t>6.3</w:t>
      </w:r>
      <w:r>
        <w:t>.</w:t>
      </w:r>
    </w:p>
    <w:p>
      <w:pPr>
        <w:pStyle w:val="ListBullet"/>
      </w:pPr>
      <w:r>
        <w:t xml:space="preserve">Declaración de Independencia de los Estados Unidos (1776): </w:t>
      </w:r>
      <w:r>
        <w:rPr>
          <w:b/>
        </w:rPr>
        <w:t>6.1</w:t>
      </w:r>
      <w:r>
        <w:t xml:space="preserve">, </w:t>
      </w:r>
      <w:r>
        <w:rPr>
          <w:b/>
        </w:rPr>
        <w:t>6.3</w:t>
      </w:r>
      <w:r>
        <w:t>.</w:t>
      </w:r>
    </w:p>
    <w:p>
      <w:pPr>
        <w:pStyle w:val="ListBullet"/>
      </w:pPr>
      <w:r>
        <w:t xml:space="preserve">Declaración de los Derechos del Hombre y del Ciudadano (1789): </w:t>
      </w:r>
      <w:r>
        <w:rPr>
          <w:b/>
        </w:rPr>
        <w:t>6.1</w:t>
      </w:r>
      <w:r>
        <w:t xml:space="preserve">, </w:t>
      </w:r>
      <w:r>
        <w:rPr>
          <w:b/>
        </w:rPr>
        <w:t>6.3</w:t>
      </w:r>
      <w:r>
        <w:t xml:space="preserve">, </w:t>
      </w:r>
      <w:r>
        <w:rPr>
          <w:b/>
        </w:rPr>
        <w:t>H.10</w:t>
      </w:r>
      <w:r>
        <w:t>.</w:t>
      </w:r>
    </w:p>
    <w:p>
      <w:pPr>
        <w:pStyle w:val="ListBullet"/>
      </w:pPr>
      <w:r>
        <w:t xml:space="preserve">Declaración Universal de Derechos Humanos: </w:t>
      </w:r>
      <w:r>
        <w:rPr>
          <w:b/>
        </w:rPr>
        <w:t>2.2</w:t>
      </w:r>
      <w:r>
        <w:t xml:space="preserve">, </w:t>
      </w:r>
      <w:r>
        <w:rPr>
          <w:b/>
        </w:rPr>
        <w:t>6.5</w:t>
      </w:r>
      <w:r>
        <w:t xml:space="preserve">, </w:t>
      </w:r>
      <w:r>
        <w:rPr>
          <w:b/>
        </w:rPr>
        <w:t>10.7</w:t>
      </w:r>
      <w:r>
        <w:t xml:space="preserve">, </w:t>
      </w:r>
      <w:r>
        <w:rPr>
          <w:b/>
        </w:rPr>
        <w:t>11.3</w:t>
      </w:r>
      <w:r>
        <w:t>.</w:t>
      </w:r>
    </w:p>
    <w:p>
      <w:pPr>
        <w:pStyle w:val="ListBullet"/>
      </w:pPr>
      <w:r>
        <w:t xml:space="preserve">Directiva (UE) 2024/2853: </w:t>
      </w:r>
      <w:r>
        <w:rPr>
          <w:b/>
        </w:rPr>
        <w:t>10.6</w:t>
      </w:r>
      <w:r>
        <w:t>.</w:t>
      </w:r>
    </w:p>
    <w:p>
      <w:pPr>
        <w:pStyle w:val="ListBullet"/>
      </w:pPr>
      <w:r>
        <w:t xml:space="preserve">Estatuto de Roma: </w:t>
      </w:r>
      <w:r>
        <w:rPr>
          <w:b/>
        </w:rPr>
        <w:t>8.1</w:t>
      </w:r>
      <w:r>
        <w:t>.</w:t>
      </w:r>
    </w:p>
    <w:p>
      <w:pPr>
        <w:pStyle w:val="ListBullet"/>
      </w:pPr>
      <w:r>
        <w:t xml:space="preserve">Indian Independence Act (1947): </w:t>
      </w:r>
      <w:r>
        <w:rPr>
          <w:b/>
        </w:rPr>
        <w:t>9.2</w:t>
      </w:r>
      <w:r>
        <w:t>.</w:t>
      </w:r>
    </w:p>
    <w:p>
      <w:pPr>
        <w:pStyle w:val="ListBullet"/>
      </w:pPr>
      <w:r>
        <w:t xml:space="preserve">Instrumento de ratificación del Convenio de Estambul (BOE-A-2014-5947): </w:t>
      </w:r>
      <w:r>
        <w:rPr>
          <w:b/>
        </w:rPr>
        <w:t>11.3</w:t>
      </w:r>
      <w:r>
        <w:t>.</w:t>
      </w:r>
    </w:p>
    <w:p>
      <w:pPr>
        <w:pStyle w:val="ListBullet"/>
      </w:pPr>
      <w:r>
        <w:t xml:space="preserve">Japón, rescripto imperial de 1-I-1946: </w:t>
      </w:r>
      <w:r>
        <w:rPr>
          <w:b/>
        </w:rPr>
        <w:t>6.2</w:t>
      </w:r>
      <w:r>
        <w:t>.</w:t>
      </w:r>
    </w:p>
    <w:p>
      <w:pPr>
        <w:pStyle w:val="ListBullet"/>
      </w:pPr>
      <w:r>
        <w:t xml:space="preserve">Lex mercatoria, Libro Rojo de Bristol: </w:t>
      </w:r>
      <w:r>
        <w:rPr>
          <w:b/>
        </w:rPr>
        <w:t>1.5</w:t>
      </w:r>
      <w:r>
        <w:t>.</w:t>
      </w:r>
    </w:p>
    <w:p>
      <w:pPr>
        <w:pStyle w:val="ListBullet"/>
      </w:pPr>
      <w:r>
        <w:t xml:space="preserve">Ley Áurea de Brasil (1888): </w:t>
      </w:r>
      <w:r>
        <w:rPr>
          <w:b/>
        </w:rPr>
        <w:t>3.1</w:t>
      </w:r>
      <w:r>
        <w:t>.</w:t>
      </w:r>
    </w:p>
    <w:p>
      <w:pPr>
        <w:pStyle w:val="ListBullet"/>
      </w:pPr>
      <w:r>
        <w:t xml:space="preserve">Ley Fundamental de la República Federal de Alemania: </w:t>
      </w:r>
      <w:r>
        <w:rPr>
          <w:b/>
        </w:rPr>
        <w:t>6.5</w:t>
      </w:r>
      <w:r>
        <w:t>.</w:t>
      </w:r>
    </w:p>
    <w:p>
      <w:pPr>
        <w:pStyle w:val="ListBullet"/>
      </w:pPr>
      <w:r>
        <w:t xml:space="preserve">Leyes y decretos de la Revolución francesa: </w:t>
      </w:r>
      <w:r>
        <w:rPr>
          <w:b/>
        </w:rPr>
        <w:t>3.1</w:t>
      </w:r>
      <w:r>
        <w:t>.</w:t>
      </w:r>
    </w:p>
    <w:p>
      <w:pPr>
        <w:pStyle w:val="ListBullet"/>
      </w:pPr>
      <w:r>
        <w:t xml:space="preserve">OEA, estado de firmas de la Convención de Montevideo (A-40): </w:t>
      </w:r>
      <w:r>
        <w:rPr>
          <w:b/>
        </w:rPr>
        <w:t>11.2</w:t>
      </w:r>
      <w:r>
        <w:t>.</w:t>
      </w:r>
    </w:p>
    <w:p>
      <w:pPr>
        <w:pStyle w:val="ListBullet"/>
      </w:pPr>
      <w:r>
        <w:t xml:space="preserve">Pacto Internacional de Derechos Civiles y Políticos: </w:t>
      </w:r>
      <w:r>
        <w:rPr>
          <w:b/>
        </w:rPr>
        <w:t>8.5</w:t>
      </w:r>
      <w:r>
        <w:t>.</w:t>
      </w:r>
    </w:p>
    <w:p>
      <w:pPr>
        <w:pStyle w:val="ListBullet"/>
      </w:pPr>
      <w:r>
        <w:t xml:space="preserve">Pardessus, Collection de lois maritimes: </w:t>
      </w:r>
      <w:r>
        <w:rPr>
          <w:b/>
        </w:rPr>
        <w:t>1.5</w:t>
      </w:r>
      <w:r>
        <w:t>.</w:t>
      </w:r>
    </w:p>
    <w:p>
      <w:pPr>
        <w:pStyle w:val="ListBullet"/>
      </w:pPr>
      <w:r>
        <w:t xml:space="preserve">Parliamentary Standards Act (Reino Unido): </w:t>
      </w:r>
      <w:r>
        <w:rPr>
          <w:b/>
        </w:rPr>
        <w:t>7.2</w:t>
      </w:r>
      <w:r>
        <w:t>.</w:t>
      </w:r>
    </w:p>
    <w:p>
      <w:pPr>
        <w:pStyle w:val="ListBullet"/>
      </w:pPr>
      <w:r>
        <w:t xml:space="preserve">Plan de Constitución de 1793 (Condorcet): </w:t>
      </w:r>
      <w:r>
        <w:rPr>
          <w:b/>
        </w:rPr>
        <w:t>6.1</w:t>
      </w:r>
      <w:r>
        <w:t>.</w:t>
      </w:r>
    </w:p>
    <w:p>
      <w:pPr>
        <w:pStyle w:val="ListBullet"/>
      </w:pPr>
      <w:r>
        <w:t xml:space="preserve">Principios de Núremberg (1950): </w:t>
      </w:r>
      <w:r>
        <w:rPr>
          <w:b/>
        </w:rPr>
        <w:t>1.4</w:t>
      </w:r>
      <w:r>
        <w:t>.</w:t>
      </w:r>
    </w:p>
    <w:p>
      <w:pPr>
        <w:pStyle w:val="ListBullet"/>
      </w:pPr>
      <w:r>
        <w:t xml:space="preserve">Reglamento (CE) 2866/98: </w:t>
      </w:r>
      <w:r>
        <w:rPr>
          <w:b/>
        </w:rPr>
        <w:t>8.3</w:t>
      </w:r>
      <w:r>
        <w:t>.</w:t>
      </w:r>
    </w:p>
    <w:p>
      <w:pPr>
        <w:pStyle w:val="ListBullet"/>
      </w:pPr>
      <w:r>
        <w:t xml:space="preserve">Reglamento (UE) 2024/1083: </w:t>
      </w:r>
      <w:r>
        <w:rPr>
          <w:b/>
        </w:rPr>
        <w:t>10.2</w:t>
      </w:r>
      <w:r>
        <w:t>.</w:t>
      </w:r>
    </w:p>
    <w:p>
      <w:pPr>
        <w:pStyle w:val="ListBullet"/>
      </w:pPr>
      <w:r>
        <w:t xml:space="preserve">Reglamento (UE) 2024/1624: </w:t>
      </w:r>
      <w:r>
        <w:rPr>
          <w:b/>
        </w:rPr>
        <w:t>8.11</w:t>
      </w:r>
      <w:r>
        <w:t>.</w:t>
      </w:r>
    </w:p>
    <w:p>
      <w:pPr>
        <w:pStyle w:val="ListBullet"/>
      </w:pPr>
      <w:r>
        <w:t xml:space="preserve">Reglamento (UE, Euratom) 2024/2509: </w:t>
      </w:r>
      <w:r>
        <w:rPr>
          <w:b/>
        </w:rPr>
        <w:t>7.5</w:t>
      </w:r>
      <w:r>
        <w:t>.</w:t>
      </w:r>
    </w:p>
    <w:p>
      <w:pPr>
        <w:pStyle w:val="ListBullet"/>
      </w:pPr>
      <w:r>
        <w:t xml:space="preserve">Reglamento General de Protección de Datos: </w:t>
      </w:r>
      <w:r>
        <w:rPr>
          <w:b/>
        </w:rPr>
        <w:t>10.4</w:t>
      </w:r>
      <w:r>
        <w:t>.</w:t>
      </w:r>
    </w:p>
    <w:p>
      <w:pPr>
        <w:pStyle w:val="ListBullet"/>
      </w:pPr>
      <w:r>
        <w:t xml:space="preserve">Sentencia Arbitral de Guadalupe (1486): </w:t>
      </w:r>
      <w:r>
        <w:rPr>
          <w:b/>
        </w:rPr>
        <w:t>2.2</w:t>
      </w:r>
      <w:r>
        <w:t>.</w:t>
      </w:r>
    </w:p>
    <w:p>
      <w:pPr>
        <w:pStyle w:val="ListBullet"/>
      </w:pPr>
      <w:r>
        <w:t xml:space="preserve">Slavery Abolition Act (1833): </w:t>
      </w:r>
      <w:r>
        <w:rPr>
          <w:b/>
        </w:rPr>
        <w:t>3.1</w:t>
      </w:r>
      <w:r>
        <w:t>.</w:t>
      </w:r>
    </w:p>
    <w:p>
      <w:pPr>
        <w:pStyle w:val="ListBullet"/>
      </w:pPr>
      <w:r>
        <w:t xml:space="preserve">Sudáfrica, Ley 34 de 1995, de Promoción de la Unidad Nacional y la Reconciliación: </w:t>
      </w:r>
      <w:r>
        <w:rPr>
          <w:b/>
        </w:rPr>
        <w:t>F.7</w:t>
      </w:r>
      <w:r>
        <w:t>.</w:t>
      </w:r>
    </w:p>
    <w:p>
      <w:pPr>
        <w:pStyle w:val="ListBullet"/>
      </w:pPr>
      <w:r>
        <w:t xml:space="preserve">Tratado de Fort Stanwix: </w:t>
      </w:r>
      <w:r>
        <w:rPr>
          <w:b/>
        </w:rPr>
        <w:t>9.2</w:t>
      </w:r>
      <w:r>
        <w:t>.</w:t>
      </w:r>
    </w:p>
    <w:p>
      <w:pPr>
        <w:pStyle w:val="ListBullet"/>
      </w:pPr>
      <w:r>
        <w:t xml:space="preserve">Tratado de Funcionamiento de la Unión Europea: </w:t>
      </w:r>
      <w:r>
        <w:rPr>
          <w:b/>
        </w:rPr>
        <w:t>5.1</w:t>
      </w:r>
      <w:r>
        <w:t xml:space="preserve">, </w:t>
      </w:r>
      <w:r>
        <w:rPr>
          <w:b/>
        </w:rPr>
        <w:t>8.1</w:t>
      </w:r>
      <w:r>
        <w:t xml:space="preserve">, </w:t>
      </w:r>
      <w:r>
        <w:rPr>
          <w:b/>
        </w:rPr>
        <w:t>8.3</w:t>
      </w:r>
      <w:r>
        <w:t xml:space="preserve">, </w:t>
      </w:r>
      <w:r>
        <w:rPr>
          <w:b/>
        </w:rPr>
        <w:t>10.2</w:t>
      </w:r>
      <w:r>
        <w:t xml:space="preserve">, </w:t>
      </w:r>
      <w:r>
        <w:rPr>
          <w:b/>
        </w:rPr>
        <w:t>11.3</w:t>
      </w:r>
      <w:r>
        <w:t>.</w:t>
      </w:r>
    </w:p>
    <w:p>
      <w:pPr>
        <w:pStyle w:val="ListBullet"/>
      </w:pPr>
      <w:r>
        <w:t xml:space="preserve">Tratado de la Unión Europea: </w:t>
      </w:r>
      <w:r>
        <w:rPr>
          <w:b/>
        </w:rPr>
        <w:t>10.7</w:t>
      </w:r>
      <w:r>
        <w:t>.</w:t>
      </w:r>
    </w:p>
    <w:p>
      <w:r>
        <w:rPr>
          <w:b/>
        </w:rPr>
        <w:t>Las sentencias y las resoluciones de los tribunales</w:t>
      </w:r>
      <w:r>
        <w:t xml:space="preserve"> (193 fuentes)</w:t>
      </w:r>
    </w:p>
    <w:p>
      <w:pPr>
        <w:pStyle w:val="ListBullet"/>
      </w:pPr>
      <w:r>
        <w:t xml:space="preserve">ATC 147/1982: </w:t>
      </w:r>
      <w:r>
        <w:rPr>
          <w:b/>
        </w:rPr>
        <w:t>A.4</w:t>
      </w:r>
      <w:r>
        <w:t>.</w:t>
      </w:r>
    </w:p>
    <w:p>
      <w:pPr>
        <w:pStyle w:val="ListBullet"/>
      </w:pPr>
      <w:r>
        <w:t xml:space="preserve">ATC 141/2016: </w:t>
      </w:r>
      <w:r>
        <w:rPr>
          <w:b/>
        </w:rPr>
        <w:t>A.10</w:t>
      </w:r>
      <w:r>
        <w:t>.</w:t>
      </w:r>
    </w:p>
    <w:p>
      <w:pPr>
        <w:pStyle w:val="ListBullet"/>
      </w:pPr>
      <w:r>
        <w:t xml:space="preserve">ATC 170/2016: </w:t>
      </w:r>
      <w:r>
        <w:rPr>
          <w:b/>
        </w:rPr>
        <w:t>A.10</w:t>
      </w:r>
      <w:r>
        <w:t>.</w:t>
      </w:r>
    </w:p>
    <w:p>
      <w:pPr>
        <w:pStyle w:val="ListBullet"/>
      </w:pPr>
      <w:r>
        <w:t xml:space="preserve">ATC 24/2017: </w:t>
      </w:r>
      <w:r>
        <w:rPr>
          <w:b/>
        </w:rPr>
        <w:t>A.10</w:t>
      </w:r>
      <w:r>
        <w:t>.</w:t>
      </w:r>
    </w:p>
    <w:p>
      <w:pPr>
        <w:pStyle w:val="ListBullet"/>
      </w:pPr>
      <w:r>
        <w:t xml:space="preserve">ATC 123/2017: </w:t>
      </w:r>
      <w:r>
        <w:rPr>
          <w:b/>
        </w:rPr>
        <w:t>A.10</w:t>
      </w:r>
      <w:r>
        <w:t>.</w:t>
      </w:r>
    </w:p>
    <w:p>
      <w:pPr>
        <w:pStyle w:val="ListBullet"/>
      </w:pPr>
      <w:r>
        <w:t xml:space="preserve">ATC 155/2022: </w:t>
      </w:r>
      <w:r>
        <w:rPr>
          <w:b/>
        </w:rPr>
        <w:t>A.10</w:t>
      </w:r>
      <w:r>
        <w:t>.</w:t>
      </w:r>
    </w:p>
    <w:p>
      <w:pPr>
        <w:pStyle w:val="ListBullet"/>
      </w:pPr>
      <w:r>
        <w:t xml:space="preserve">DTC 1/1992: </w:t>
      </w:r>
      <w:r>
        <w:rPr>
          <w:b/>
        </w:rPr>
        <w:t>A.4</w:t>
      </w:r>
      <w:r>
        <w:t>.</w:t>
      </w:r>
    </w:p>
    <w:p>
      <w:pPr>
        <w:pStyle w:val="ListBullet"/>
      </w:pPr>
      <w:r>
        <w:t xml:space="preserve">DTC 1/2004: </w:t>
      </w:r>
      <w:r>
        <w:rPr>
          <w:b/>
        </w:rPr>
        <w:t>A.4</w:t>
      </w:r>
      <w:r>
        <w:t>.</w:t>
      </w:r>
    </w:p>
    <w:p>
      <w:pPr>
        <w:pStyle w:val="ListBullet"/>
      </w:pPr>
      <w:r>
        <w:t xml:space="preserve">STC 11/1981: </w:t>
      </w:r>
      <w:r>
        <w:rPr>
          <w:b/>
        </w:rPr>
        <w:t>10.7</w:t>
      </w:r>
      <w:r>
        <w:t>.</w:t>
      </w:r>
    </w:p>
    <w:p>
      <w:pPr>
        <w:pStyle w:val="ListBullet"/>
      </w:pPr>
      <w:r>
        <w:t xml:space="preserve">STC 18/1981: </w:t>
      </w:r>
      <w:r>
        <w:rPr>
          <w:b/>
        </w:rPr>
        <w:t>7.5</w:t>
      </w:r>
      <w:r>
        <w:t>.</w:t>
      </w:r>
    </w:p>
    <w:p>
      <w:pPr>
        <w:pStyle w:val="ListBullet"/>
      </w:pPr>
      <w:r>
        <w:t xml:space="preserve">STC 26/1981: </w:t>
      </w:r>
      <w:r>
        <w:rPr>
          <w:b/>
        </w:rPr>
        <w:t>A.2</w:t>
      </w:r>
      <w:r>
        <w:t>.</w:t>
      </w:r>
    </w:p>
    <w:p>
      <w:pPr>
        <w:pStyle w:val="ListBullet"/>
      </w:pPr>
      <w:r>
        <w:t xml:space="preserve">STC 10/1983: </w:t>
      </w:r>
      <w:r>
        <w:rPr>
          <w:b/>
        </w:rPr>
        <w:t>A.4</w:t>
      </w:r>
      <w:r>
        <w:t>.</w:t>
      </w:r>
    </w:p>
    <w:p>
      <w:pPr>
        <w:pStyle w:val="ListBullet"/>
      </w:pPr>
      <w:r>
        <w:t xml:space="preserve">STC 76/1983: </w:t>
      </w:r>
      <w:r>
        <w:rPr>
          <w:b/>
        </w:rPr>
        <w:t>A.8</w:t>
      </w:r>
      <w:r>
        <w:t>.</w:t>
      </w:r>
    </w:p>
    <w:p>
      <w:pPr>
        <w:pStyle w:val="ListBullet"/>
      </w:pPr>
      <w:r>
        <w:t xml:space="preserve">STC 111/1983: </w:t>
      </w:r>
      <w:r>
        <w:rPr>
          <w:b/>
        </w:rPr>
        <w:t>A.4</w:t>
      </w:r>
      <w:r>
        <w:t>.</w:t>
      </w:r>
    </w:p>
    <w:p>
      <w:pPr>
        <w:pStyle w:val="ListBullet"/>
      </w:pPr>
      <w:r>
        <w:t xml:space="preserve">STC 42/1985: </w:t>
      </w:r>
      <w:r>
        <w:rPr>
          <w:b/>
        </w:rPr>
        <w:t>A.10</w:t>
      </w:r>
      <w:r>
        <w:t>.</w:t>
      </w:r>
    </w:p>
    <w:p>
      <w:pPr>
        <w:pStyle w:val="ListBullet"/>
      </w:pPr>
      <w:r>
        <w:t xml:space="preserve">STC 44/1986: </w:t>
      </w:r>
      <w:r>
        <w:rPr>
          <w:b/>
        </w:rPr>
        <w:t>A.9</w:t>
      </w:r>
      <w:r>
        <w:t>.</w:t>
      </w:r>
    </w:p>
    <w:p>
      <w:pPr>
        <w:pStyle w:val="ListBullet"/>
      </w:pPr>
      <w:r>
        <w:t xml:space="preserve">STC 53/1986: </w:t>
      </w:r>
      <w:r>
        <w:rPr>
          <w:b/>
        </w:rPr>
        <w:t>A.2</w:t>
      </w:r>
      <w:r>
        <w:t>.</w:t>
      </w:r>
    </w:p>
    <w:p>
      <w:pPr>
        <w:pStyle w:val="ListBullet"/>
      </w:pPr>
      <w:r>
        <w:t xml:space="preserve">STC 108/1986: </w:t>
      </w:r>
      <w:r>
        <w:rPr>
          <w:b/>
        </w:rPr>
        <w:t>6.4</w:t>
      </w:r>
      <w:r>
        <w:t xml:space="preserve">, </w:t>
      </w:r>
      <w:r>
        <w:rPr>
          <w:b/>
        </w:rPr>
        <w:t>A.4</w:t>
      </w:r>
      <w:r>
        <w:t>.</w:t>
      </w:r>
    </w:p>
    <w:p>
      <w:pPr>
        <w:pStyle w:val="ListBullet"/>
      </w:pPr>
      <w:r>
        <w:t xml:space="preserve">STC 152/1988: </w:t>
      </w:r>
      <w:r>
        <w:rPr>
          <w:b/>
        </w:rPr>
        <w:t>A.2</w:t>
      </w:r>
      <w:r>
        <w:t>.</w:t>
      </w:r>
    </w:p>
    <w:p>
      <w:pPr>
        <w:pStyle w:val="ListBullet"/>
      </w:pPr>
      <w:r>
        <w:t xml:space="preserve">STC 132/1989: </w:t>
      </w:r>
      <w:r>
        <w:rPr>
          <w:b/>
        </w:rPr>
        <w:t>A.2</w:t>
      </w:r>
      <w:r>
        <w:t>.</w:t>
      </w:r>
    </w:p>
    <w:p>
      <w:pPr>
        <w:pStyle w:val="ListBullet"/>
      </w:pPr>
      <w:r>
        <w:t xml:space="preserve">STC 219/1989: </w:t>
      </w:r>
      <w:r>
        <w:rPr>
          <w:b/>
        </w:rPr>
        <w:t>A.2</w:t>
      </w:r>
      <w:r>
        <w:t>.</w:t>
      </w:r>
    </w:p>
    <w:p>
      <w:pPr>
        <w:pStyle w:val="ListBullet"/>
      </w:pPr>
      <w:r>
        <w:t xml:space="preserve">STC 76/1990: </w:t>
      </w:r>
      <w:r>
        <w:rPr>
          <w:b/>
        </w:rPr>
        <w:t>7.6</w:t>
      </w:r>
      <w:r>
        <w:t xml:space="preserve">, </w:t>
      </w:r>
      <w:r>
        <w:rPr>
          <w:b/>
        </w:rPr>
        <w:t>11.3</w:t>
      </w:r>
      <w:r>
        <w:t xml:space="preserve">, </w:t>
      </w:r>
      <w:r>
        <w:rPr>
          <w:b/>
        </w:rPr>
        <w:t>A.2</w:t>
      </w:r>
      <w:r>
        <w:t>.</w:t>
      </w:r>
    </w:p>
    <w:p>
      <w:pPr>
        <w:pStyle w:val="ListBullet"/>
      </w:pPr>
      <w:r>
        <w:t xml:space="preserve">STC 150/1990: </w:t>
      </w:r>
      <w:r>
        <w:rPr>
          <w:b/>
        </w:rPr>
        <w:t>7.6</w:t>
      </w:r>
      <w:r>
        <w:t xml:space="preserve">, </w:t>
      </w:r>
      <w:r>
        <w:rPr>
          <w:b/>
        </w:rPr>
        <w:t>A.2</w:t>
      </w:r>
      <w:r>
        <w:t xml:space="preserve">, </w:t>
      </w:r>
      <w:r>
        <w:rPr>
          <w:b/>
        </w:rPr>
        <w:t>A.10</w:t>
      </w:r>
      <w:r>
        <w:t>.</w:t>
      </w:r>
    </w:p>
    <w:p>
      <w:pPr>
        <w:pStyle w:val="ListBullet"/>
      </w:pPr>
      <w:r>
        <w:t xml:space="preserve">STC 10/1991: </w:t>
      </w:r>
      <w:r>
        <w:rPr>
          <w:b/>
        </w:rPr>
        <w:t>10.7</w:t>
      </w:r>
      <w:r>
        <w:t>.</w:t>
      </w:r>
    </w:p>
    <w:p>
      <w:pPr>
        <w:pStyle w:val="ListBullet"/>
      </w:pPr>
      <w:r>
        <w:t xml:space="preserve">STC 145/1991: </w:t>
      </w:r>
      <w:r>
        <w:rPr>
          <w:b/>
        </w:rPr>
        <w:t>A.2</w:t>
      </w:r>
      <w:r>
        <w:t>.</w:t>
      </w:r>
    </w:p>
    <w:p>
      <w:pPr>
        <w:pStyle w:val="ListBullet"/>
      </w:pPr>
      <w:r>
        <w:t xml:space="preserve">STC 147/1991: </w:t>
      </w:r>
      <w:r>
        <w:rPr>
          <w:b/>
        </w:rPr>
        <w:t>A.9</w:t>
      </w:r>
      <w:r>
        <w:t>.</w:t>
      </w:r>
    </w:p>
    <w:p>
      <w:pPr>
        <w:pStyle w:val="ListBullet"/>
      </w:pPr>
      <w:r>
        <w:t xml:space="preserve">STC 149/1991: </w:t>
      </w:r>
      <w:r>
        <w:rPr>
          <w:b/>
        </w:rPr>
        <w:t>A.8</w:t>
      </w:r>
      <w:r>
        <w:t>.</w:t>
      </w:r>
    </w:p>
    <w:p>
      <w:pPr>
        <w:pStyle w:val="ListBullet"/>
      </w:pPr>
      <w:r>
        <w:t xml:space="preserve">STC 245/1991: </w:t>
      </w:r>
      <w:r>
        <w:rPr>
          <w:b/>
        </w:rPr>
        <w:t>A.2</w:t>
      </w:r>
      <w:r>
        <w:t>.</w:t>
      </w:r>
    </w:p>
    <w:p>
      <w:pPr>
        <w:pStyle w:val="ListBullet"/>
      </w:pPr>
      <w:r>
        <w:t xml:space="preserve">STC 66/1995: </w:t>
      </w:r>
      <w:r>
        <w:rPr>
          <w:b/>
        </w:rPr>
        <w:t>10.4</w:t>
      </w:r>
      <w:r>
        <w:t xml:space="preserve">, </w:t>
      </w:r>
      <w:r>
        <w:rPr>
          <w:b/>
        </w:rPr>
        <w:t>10.7</w:t>
      </w:r>
      <w:r>
        <w:t>.</w:t>
      </w:r>
    </w:p>
    <w:p>
      <w:pPr>
        <w:pStyle w:val="ListBullet"/>
      </w:pPr>
      <w:r>
        <w:t xml:space="preserve">STC 55/1996: </w:t>
      </w:r>
      <w:r>
        <w:rPr>
          <w:b/>
        </w:rPr>
        <w:t>10.4</w:t>
      </w:r>
      <w:r>
        <w:t xml:space="preserve">, </w:t>
      </w:r>
      <w:r>
        <w:rPr>
          <w:b/>
        </w:rPr>
        <w:t>10.7</w:t>
      </w:r>
      <w:r>
        <w:t>.</w:t>
      </w:r>
    </w:p>
    <w:p>
      <w:pPr>
        <w:pStyle w:val="ListBullet"/>
      </w:pPr>
      <w:r>
        <w:t xml:space="preserve">STC 118/1996: </w:t>
      </w:r>
      <w:r>
        <w:rPr>
          <w:b/>
        </w:rPr>
        <w:t>A.9</w:t>
      </w:r>
      <w:r>
        <w:t>.</w:t>
      </w:r>
    </w:p>
    <w:p>
      <w:pPr>
        <w:pStyle w:val="ListBullet"/>
      </w:pPr>
      <w:r>
        <w:t xml:space="preserve">STC 173/1996: </w:t>
      </w:r>
      <w:r>
        <w:rPr>
          <w:b/>
        </w:rPr>
        <w:t>A.1</w:t>
      </w:r>
      <w:r>
        <w:t>.</w:t>
      </w:r>
    </w:p>
    <w:p>
      <w:pPr>
        <w:pStyle w:val="ListBullet"/>
      </w:pPr>
      <w:r>
        <w:t xml:space="preserve">STC 207/1996: </w:t>
      </w:r>
      <w:r>
        <w:rPr>
          <w:b/>
        </w:rPr>
        <w:t>10.4</w:t>
      </w:r>
      <w:r>
        <w:t xml:space="preserve">, </w:t>
      </w:r>
      <w:r>
        <w:rPr>
          <w:b/>
        </w:rPr>
        <w:t>10.7</w:t>
      </w:r>
      <w:r>
        <w:t>.</w:t>
      </w:r>
    </w:p>
    <w:p>
      <w:pPr>
        <w:pStyle w:val="ListBullet"/>
      </w:pPr>
      <w:r>
        <w:t xml:space="preserve">STC 61/1997: </w:t>
      </w:r>
      <w:r>
        <w:rPr>
          <w:b/>
        </w:rPr>
        <w:t>A.9</w:t>
      </w:r>
      <w:r>
        <w:t>.</w:t>
      </w:r>
    </w:p>
    <w:p>
      <w:pPr>
        <w:pStyle w:val="ListBullet"/>
      </w:pPr>
      <w:r>
        <w:t xml:space="preserve">STC 182/1997: </w:t>
      </w:r>
      <w:r>
        <w:rPr>
          <w:b/>
        </w:rPr>
        <w:t>A.4</w:t>
      </w:r>
      <w:r>
        <w:t>.</w:t>
      </w:r>
    </w:p>
    <w:p>
      <w:pPr>
        <w:pStyle w:val="ListBullet"/>
      </w:pPr>
      <w:r>
        <w:t xml:space="preserve">STC 233/1999: </w:t>
      </w:r>
      <w:r>
        <w:rPr>
          <w:b/>
        </w:rPr>
        <w:t>A.2</w:t>
      </w:r>
      <w:r>
        <w:t>.</w:t>
      </w:r>
    </w:p>
    <w:p>
      <w:pPr>
        <w:pStyle w:val="ListBullet"/>
      </w:pPr>
      <w:r>
        <w:t xml:space="preserve">STC 105/2000: </w:t>
      </w:r>
      <w:r>
        <w:rPr>
          <w:b/>
        </w:rPr>
        <w:t>6.4</w:t>
      </w:r>
      <w:r>
        <w:t>.</w:t>
      </w:r>
    </w:p>
    <w:p>
      <w:pPr>
        <w:pStyle w:val="ListBullet"/>
      </w:pPr>
      <w:r>
        <w:t xml:space="preserve">STC 68/2001: </w:t>
      </w:r>
      <w:r>
        <w:rPr>
          <w:b/>
        </w:rPr>
        <w:t>A.5</w:t>
      </w:r>
      <w:r>
        <w:t>.</w:t>
      </w:r>
    </w:p>
    <w:p>
      <w:pPr>
        <w:pStyle w:val="ListBullet"/>
      </w:pPr>
      <w:r>
        <w:t xml:space="preserve">STC 5/2004: </w:t>
      </w:r>
      <w:r>
        <w:rPr>
          <w:b/>
        </w:rPr>
        <w:t>6.4</w:t>
      </w:r>
      <w:r>
        <w:t xml:space="preserve">, </w:t>
      </w:r>
      <w:r>
        <w:rPr>
          <w:b/>
        </w:rPr>
        <w:t>A.2</w:t>
      </w:r>
      <w:r>
        <w:t>.</w:t>
      </w:r>
    </w:p>
    <w:p>
      <w:pPr>
        <w:pStyle w:val="ListBullet"/>
      </w:pPr>
      <w:r>
        <w:t xml:space="preserve">STC 6/2004: </w:t>
      </w:r>
      <w:r>
        <w:rPr>
          <w:b/>
        </w:rPr>
        <w:t>A.2</w:t>
      </w:r>
      <w:r>
        <w:t>.</w:t>
      </w:r>
    </w:p>
    <w:p>
      <w:pPr>
        <w:pStyle w:val="ListBullet"/>
      </w:pPr>
      <w:r>
        <w:t xml:space="preserve">STC 166/2007: </w:t>
      </w:r>
      <w:r>
        <w:rPr>
          <w:b/>
        </w:rPr>
        <w:t>A.4</w:t>
      </w:r>
      <w:r>
        <w:t>.</w:t>
      </w:r>
    </w:p>
    <w:p>
      <w:pPr>
        <w:pStyle w:val="ListBullet"/>
      </w:pPr>
      <w:r>
        <w:t xml:space="preserve">STC 31/2010: </w:t>
      </w:r>
      <w:r>
        <w:rPr>
          <w:b/>
        </w:rPr>
        <w:t>A.9</w:t>
      </w:r>
      <w:r>
        <w:t>.</w:t>
      </w:r>
    </w:p>
    <w:p>
      <w:pPr>
        <w:pStyle w:val="ListBullet"/>
      </w:pPr>
      <w:r>
        <w:t xml:space="preserve">STC 163/2011: </w:t>
      </w:r>
      <w:r>
        <w:rPr>
          <w:b/>
        </w:rPr>
        <w:t>6.4</w:t>
      </w:r>
      <w:r>
        <w:t>.</w:t>
      </w:r>
    </w:p>
    <w:p>
      <w:pPr>
        <w:pStyle w:val="ListBullet"/>
      </w:pPr>
      <w:r>
        <w:t xml:space="preserve">STC 145/2012: </w:t>
      </w:r>
      <w:r>
        <w:rPr>
          <w:b/>
        </w:rPr>
        <w:t>11.3</w:t>
      </w:r>
      <w:r>
        <w:t>.</w:t>
      </w:r>
    </w:p>
    <w:p>
      <w:pPr>
        <w:pStyle w:val="ListBullet"/>
      </w:pPr>
      <w:r>
        <w:t xml:space="preserve">STC 198/2012: </w:t>
      </w:r>
      <w:r>
        <w:rPr>
          <w:b/>
        </w:rPr>
        <w:t>7.3</w:t>
      </w:r>
      <w:r>
        <w:t xml:space="preserve">, </w:t>
      </w:r>
      <w:r>
        <w:rPr>
          <w:b/>
        </w:rPr>
        <w:t>A.2</w:t>
      </w:r>
      <w:r>
        <w:t>.</w:t>
      </w:r>
    </w:p>
    <w:p>
      <w:pPr>
        <w:pStyle w:val="ListBullet"/>
      </w:pPr>
      <w:r>
        <w:t xml:space="preserve">STC 205/2013: </w:t>
      </w:r>
      <w:r>
        <w:rPr>
          <w:b/>
        </w:rPr>
        <w:t>A.7</w:t>
      </w:r>
      <w:r>
        <w:t>.</w:t>
      </w:r>
    </w:p>
    <w:p>
      <w:pPr>
        <w:pStyle w:val="ListBullet"/>
      </w:pPr>
      <w:r>
        <w:t xml:space="preserve">STC 26/2014: </w:t>
      </w:r>
      <w:r>
        <w:rPr>
          <w:b/>
        </w:rPr>
        <w:t>A.4</w:t>
      </w:r>
      <w:r>
        <w:t>.</w:t>
      </w:r>
    </w:p>
    <w:p>
      <w:pPr>
        <w:pStyle w:val="ListBullet"/>
      </w:pPr>
      <w:r>
        <w:t xml:space="preserve">STC 31/2015: </w:t>
      </w:r>
      <w:r>
        <w:rPr>
          <w:b/>
        </w:rPr>
        <w:t>7.3</w:t>
      </w:r>
      <w:r>
        <w:t xml:space="preserve">, </w:t>
      </w:r>
      <w:r>
        <w:rPr>
          <w:b/>
        </w:rPr>
        <w:t>A.1</w:t>
      </w:r>
      <w:r>
        <w:t>.</w:t>
      </w:r>
    </w:p>
    <w:p>
      <w:pPr>
        <w:pStyle w:val="ListBullet"/>
      </w:pPr>
      <w:r>
        <w:t xml:space="preserve">STC 49/2015: </w:t>
      </w:r>
      <w:r>
        <w:rPr>
          <w:b/>
        </w:rPr>
        <w:t>A.2</w:t>
      </w:r>
      <w:r>
        <w:t>.</w:t>
      </w:r>
    </w:p>
    <w:p>
      <w:pPr>
        <w:pStyle w:val="ListBullet"/>
      </w:pPr>
      <w:r>
        <w:t xml:space="preserve">STC 95/2015: </w:t>
      </w:r>
      <w:r>
        <w:rPr>
          <w:b/>
        </w:rPr>
        <w:t>A.2</w:t>
      </w:r>
      <w:r>
        <w:t>.</w:t>
      </w:r>
    </w:p>
    <w:p>
      <w:pPr>
        <w:pStyle w:val="ListBullet"/>
      </w:pPr>
      <w:r>
        <w:t xml:space="preserve">STC 4/2016: </w:t>
      </w:r>
      <w:r>
        <w:rPr>
          <w:b/>
        </w:rPr>
        <w:t>A.1</w:t>
      </w:r>
      <w:r>
        <w:t>.</w:t>
      </w:r>
    </w:p>
    <w:p>
      <w:pPr>
        <w:pStyle w:val="ListBullet"/>
      </w:pPr>
      <w:r>
        <w:t xml:space="preserve">STC 41/2016: </w:t>
      </w:r>
      <w:r>
        <w:rPr>
          <w:b/>
        </w:rPr>
        <w:t>A.9</w:t>
      </w:r>
      <w:r>
        <w:t>.</w:t>
      </w:r>
    </w:p>
    <w:p>
      <w:pPr>
        <w:pStyle w:val="ListBullet"/>
      </w:pPr>
      <w:r>
        <w:t xml:space="preserve">STC 104/2016: </w:t>
      </w:r>
      <w:r>
        <w:rPr>
          <w:b/>
        </w:rPr>
        <w:t>A.1</w:t>
      </w:r>
      <w:r>
        <w:t>.</w:t>
      </w:r>
    </w:p>
    <w:p>
      <w:pPr>
        <w:pStyle w:val="ListBullet"/>
      </w:pPr>
      <w:r>
        <w:t xml:space="preserve">STC 111/2016: </w:t>
      </w:r>
      <w:r>
        <w:rPr>
          <w:b/>
        </w:rPr>
        <w:t>A.9</w:t>
      </w:r>
      <w:r>
        <w:t>.</w:t>
      </w:r>
    </w:p>
    <w:p>
      <w:pPr>
        <w:pStyle w:val="ListBullet"/>
      </w:pPr>
      <w:r>
        <w:t xml:space="preserve">STC 185/2016: </w:t>
      </w:r>
      <w:r>
        <w:rPr>
          <w:b/>
        </w:rPr>
        <w:t>A.10</w:t>
      </w:r>
      <w:r>
        <w:t>.</w:t>
      </w:r>
    </w:p>
    <w:p>
      <w:pPr>
        <w:pStyle w:val="ListBullet"/>
      </w:pPr>
      <w:r>
        <w:t xml:space="preserve">STC 215/2016: </w:t>
      </w:r>
      <w:r>
        <w:rPr>
          <w:b/>
        </w:rPr>
        <w:t>A.10</w:t>
      </w:r>
      <w:r>
        <w:t>.</w:t>
      </w:r>
    </w:p>
    <w:p>
      <w:pPr>
        <w:pStyle w:val="ListBullet"/>
      </w:pPr>
      <w:r>
        <w:t xml:space="preserve">STC 51/2017: </w:t>
      </w:r>
      <w:r>
        <w:rPr>
          <w:b/>
        </w:rPr>
        <w:t>7.3</w:t>
      </w:r>
      <w:r>
        <w:t xml:space="preserve">, </w:t>
      </w:r>
      <w:r>
        <w:rPr>
          <w:b/>
        </w:rPr>
        <w:t>A.1</w:t>
      </w:r>
      <w:r>
        <w:t>.</w:t>
      </w:r>
    </w:p>
    <w:p>
      <w:pPr>
        <w:pStyle w:val="ListBullet"/>
      </w:pPr>
      <w:r>
        <w:t xml:space="preserve">STC 59/2017: </w:t>
      </w:r>
      <w:r>
        <w:rPr>
          <w:b/>
        </w:rPr>
        <w:t>10.4</w:t>
      </w:r>
      <w:r>
        <w:t>.</w:t>
      </w:r>
    </w:p>
    <w:p>
      <w:pPr>
        <w:pStyle w:val="ListBullet"/>
      </w:pPr>
      <w:r>
        <w:t xml:space="preserve">STC 73/2017: </w:t>
      </w:r>
      <w:r>
        <w:rPr>
          <w:b/>
        </w:rPr>
        <w:t>5.1</w:t>
      </w:r>
      <w:r>
        <w:t xml:space="preserve">, </w:t>
      </w:r>
      <w:r>
        <w:rPr>
          <w:b/>
        </w:rPr>
        <w:t>11.3</w:t>
      </w:r>
      <w:r>
        <w:t xml:space="preserve">, </w:t>
      </w:r>
      <w:r>
        <w:rPr>
          <w:b/>
        </w:rPr>
        <w:t>A.2</w:t>
      </w:r>
      <w:r>
        <w:t xml:space="preserve">, </w:t>
      </w:r>
      <w:r>
        <w:rPr>
          <w:b/>
        </w:rPr>
        <w:t>A.4</w:t>
      </w:r>
      <w:r>
        <w:t>.</w:t>
      </w:r>
    </w:p>
    <w:p>
      <w:pPr>
        <w:pStyle w:val="ListBullet"/>
      </w:pPr>
      <w:r>
        <w:t xml:space="preserve">STC 79/2017: </w:t>
      </w:r>
      <w:r>
        <w:rPr>
          <w:b/>
        </w:rPr>
        <w:t>A.9</w:t>
      </w:r>
      <w:r>
        <w:t>.</w:t>
      </w:r>
    </w:p>
    <w:p>
      <w:pPr>
        <w:pStyle w:val="ListBullet"/>
      </w:pPr>
      <w:r>
        <w:t xml:space="preserve">STC 111/2017: </w:t>
      </w:r>
      <w:r>
        <w:rPr>
          <w:b/>
        </w:rPr>
        <w:t>A.9</w:t>
      </w:r>
      <w:r>
        <w:t>.</w:t>
      </w:r>
    </w:p>
    <w:p>
      <w:pPr>
        <w:pStyle w:val="ListBullet"/>
      </w:pPr>
      <w:r>
        <w:t xml:space="preserve">STC 114/2017: </w:t>
      </w:r>
      <w:r>
        <w:rPr>
          <w:b/>
        </w:rPr>
        <w:t>7.3</w:t>
      </w:r>
      <w:r>
        <w:t xml:space="preserve">, </w:t>
      </w:r>
      <w:r>
        <w:rPr>
          <w:b/>
        </w:rPr>
        <w:t>A.1</w:t>
      </w:r>
      <w:r>
        <w:t>.</w:t>
      </w:r>
    </w:p>
    <w:p>
      <w:pPr>
        <w:pStyle w:val="ListBullet"/>
      </w:pPr>
      <w:r>
        <w:t xml:space="preserve">STC 45/2018: </w:t>
      </w:r>
      <w:r>
        <w:rPr>
          <w:b/>
        </w:rPr>
        <w:t>A.1</w:t>
      </w:r>
      <w:r>
        <w:t>.</w:t>
      </w:r>
    </w:p>
    <w:p>
      <w:pPr>
        <w:pStyle w:val="ListBullet"/>
      </w:pPr>
      <w:r>
        <w:t xml:space="preserve">STC 51/2018: </w:t>
      </w:r>
      <w:r>
        <w:rPr>
          <w:b/>
        </w:rPr>
        <w:t>A.1</w:t>
      </w:r>
      <w:r>
        <w:t>.</w:t>
      </w:r>
    </w:p>
    <w:p>
      <w:pPr>
        <w:pStyle w:val="ListBullet"/>
      </w:pPr>
      <w:r>
        <w:t xml:space="preserve">STC 61/2018: </w:t>
      </w:r>
      <w:r>
        <w:rPr>
          <w:b/>
        </w:rPr>
        <w:t>11.3</w:t>
      </w:r>
      <w:r>
        <w:t xml:space="preserve">, </w:t>
      </w:r>
      <w:r>
        <w:rPr>
          <w:b/>
        </w:rPr>
        <w:t>A.4</w:t>
      </w:r>
      <w:r>
        <w:t>.</w:t>
      </w:r>
    </w:p>
    <w:p>
      <w:pPr>
        <w:pStyle w:val="ListBullet"/>
      </w:pPr>
      <w:r>
        <w:t xml:space="preserve">STC 124/2018: </w:t>
      </w:r>
      <w:r>
        <w:rPr>
          <w:b/>
        </w:rPr>
        <w:t>A.5</w:t>
      </w:r>
      <w:r>
        <w:t>.</w:t>
      </w:r>
    </w:p>
    <w:p>
      <w:pPr>
        <w:pStyle w:val="ListBullet"/>
      </w:pPr>
      <w:r>
        <w:t xml:space="preserve">STC 32/2019: </w:t>
      </w:r>
      <w:r>
        <w:rPr>
          <w:b/>
        </w:rPr>
        <w:t>A.2</w:t>
      </w:r>
      <w:r>
        <w:t>.</w:t>
      </w:r>
    </w:p>
    <w:p>
      <w:pPr>
        <w:pStyle w:val="ListBullet"/>
      </w:pPr>
      <w:r>
        <w:t xml:space="preserve">STC 89/2019: </w:t>
      </w:r>
      <w:r>
        <w:rPr>
          <w:b/>
        </w:rPr>
        <w:t>A.1</w:t>
      </w:r>
      <w:r>
        <w:t>.</w:t>
      </w:r>
    </w:p>
    <w:p>
      <w:pPr>
        <w:pStyle w:val="ListBullet"/>
      </w:pPr>
      <w:r>
        <w:t xml:space="preserve">STC 90/2019: </w:t>
      </w:r>
      <w:r>
        <w:rPr>
          <w:b/>
        </w:rPr>
        <w:t>A.1</w:t>
      </w:r>
      <w:r>
        <w:t>.</w:t>
      </w:r>
    </w:p>
    <w:p>
      <w:pPr>
        <w:pStyle w:val="ListBullet"/>
      </w:pPr>
      <w:r>
        <w:t xml:space="preserve">STC 98/2019: </w:t>
      </w:r>
      <w:r>
        <w:rPr>
          <w:b/>
        </w:rPr>
        <w:t>A.3</w:t>
      </w:r>
      <w:r>
        <w:t>.</w:t>
      </w:r>
    </w:p>
    <w:p>
      <w:pPr>
        <w:pStyle w:val="ListBullet"/>
      </w:pPr>
      <w:r>
        <w:t xml:space="preserve">STC 108/2019: </w:t>
      </w:r>
      <w:r>
        <w:rPr>
          <w:b/>
        </w:rPr>
        <w:t>A.2</w:t>
      </w:r>
      <w:r>
        <w:t>.</w:t>
      </w:r>
    </w:p>
    <w:p>
      <w:pPr>
        <w:pStyle w:val="ListBullet"/>
      </w:pPr>
      <w:r>
        <w:t xml:space="preserve">STC 126/2019: </w:t>
      </w:r>
      <w:r>
        <w:rPr>
          <w:b/>
        </w:rPr>
        <w:t>7.6</w:t>
      </w:r>
      <w:r>
        <w:t xml:space="preserve">, </w:t>
      </w:r>
      <w:r>
        <w:rPr>
          <w:b/>
        </w:rPr>
        <w:t>A.2</w:t>
      </w:r>
      <w:r>
        <w:t>.</w:t>
      </w:r>
    </w:p>
    <w:p>
      <w:pPr>
        <w:pStyle w:val="ListBullet"/>
      </w:pPr>
      <w:r>
        <w:t xml:space="preserve">STC 14/2020: </w:t>
      </w:r>
      <w:r>
        <w:rPr>
          <w:b/>
        </w:rPr>
        <w:t>A.4</w:t>
      </w:r>
      <w:r>
        <w:t>.</w:t>
      </w:r>
    </w:p>
    <w:p>
      <w:pPr>
        <w:pStyle w:val="ListBullet"/>
      </w:pPr>
      <w:r>
        <w:t xml:space="preserve">STC 79/2020: </w:t>
      </w:r>
      <w:r>
        <w:rPr>
          <w:b/>
        </w:rPr>
        <w:t>A.2</w:t>
      </w:r>
      <w:r>
        <w:t>.</w:t>
      </w:r>
    </w:p>
    <w:p>
      <w:pPr>
        <w:pStyle w:val="ListBullet"/>
      </w:pPr>
      <w:r>
        <w:t xml:space="preserve">STC 172/2020: </w:t>
      </w:r>
      <w:r>
        <w:rPr>
          <w:b/>
        </w:rPr>
        <w:t>7.3</w:t>
      </w:r>
      <w:r>
        <w:t xml:space="preserve">, </w:t>
      </w:r>
      <w:r>
        <w:rPr>
          <w:b/>
        </w:rPr>
        <w:t>A.2</w:t>
      </w:r>
      <w:r>
        <w:t>.</w:t>
      </w:r>
    </w:p>
    <w:p>
      <w:pPr>
        <w:pStyle w:val="ListBullet"/>
      </w:pPr>
      <w:r>
        <w:t xml:space="preserve">STC 73/2021: </w:t>
      </w:r>
      <w:r>
        <w:rPr>
          <w:b/>
        </w:rPr>
        <w:t>A.2</w:t>
      </w:r>
      <w:r>
        <w:t>.</w:t>
      </w:r>
    </w:p>
    <w:p>
      <w:pPr>
        <w:pStyle w:val="ListBullet"/>
      </w:pPr>
      <w:r>
        <w:t xml:space="preserve">STC 148/2021: </w:t>
      </w:r>
      <w:r>
        <w:rPr>
          <w:b/>
        </w:rPr>
        <w:t>7.2</w:t>
      </w:r>
      <w:r>
        <w:t xml:space="preserve">, </w:t>
      </w:r>
      <w:r>
        <w:rPr>
          <w:b/>
        </w:rPr>
        <w:t>8.5</w:t>
      </w:r>
      <w:r>
        <w:t xml:space="preserve">, </w:t>
      </w:r>
      <w:r>
        <w:rPr>
          <w:b/>
        </w:rPr>
        <w:t>10.7</w:t>
      </w:r>
      <w:r>
        <w:t xml:space="preserve">, </w:t>
      </w:r>
      <w:r>
        <w:rPr>
          <w:b/>
        </w:rPr>
        <w:t>A.2</w:t>
      </w:r>
      <w:r>
        <w:t xml:space="preserve">, </w:t>
      </w:r>
      <w:r>
        <w:rPr>
          <w:b/>
        </w:rPr>
        <w:t>A.6</w:t>
      </w:r>
      <w:r>
        <w:t>.</w:t>
      </w:r>
    </w:p>
    <w:p>
      <w:pPr>
        <w:pStyle w:val="ListBullet"/>
      </w:pPr>
      <w:r>
        <w:t xml:space="preserve">STC 169/2021: </w:t>
      </w:r>
      <w:r>
        <w:rPr>
          <w:b/>
        </w:rPr>
        <w:t>7.3</w:t>
      </w:r>
      <w:r>
        <w:t xml:space="preserve">, </w:t>
      </w:r>
      <w:r>
        <w:rPr>
          <w:b/>
        </w:rPr>
        <w:t>A.2</w:t>
      </w:r>
      <w:r>
        <w:t>.</w:t>
      </w:r>
    </w:p>
    <w:p>
      <w:pPr>
        <w:pStyle w:val="ListBullet"/>
      </w:pPr>
      <w:r>
        <w:t xml:space="preserve">STC 182/2021: </w:t>
      </w:r>
      <w:r>
        <w:rPr>
          <w:b/>
        </w:rPr>
        <w:t>5.1</w:t>
      </w:r>
      <w:r>
        <w:t xml:space="preserve">, </w:t>
      </w:r>
      <w:r>
        <w:rPr>
          <w:b/>
        </w:rPr>
        <w:t>7.2</w:t>
      </w:r>
      <w:r>
        <w:t xml:space="preserve">, </w:t>
      </w:r>
      <w:r>
        <w:rPr>
          <w:b/>
        </w:rPr>
        <w:t>10.4</w:t>
      </w:r>
      <w:r>
        <w:t xml:space="preserve">, </w:t>
      </w:r>
      <w:r>
        <w:rPr>
          <w:b/>
        </w:rPr>
        <w:t>A.2</w:t>
      </w:r>
      <w:r>
        <w:t>.</w:t>
      </w:r>
    </w:p>
    <w:p>
      <w:pPr>
        <w:pStyle w:val="ListBullet"/>
      </w:pPr>
      <w:r>
        <w:t xml:space="preserve">STC 183/2021: </w:t>
      </w:r>
      <w:r>
        <w:rPr>
          <w:b/>
        </w:rPr>
        <w:t>7.2</w:t>
      </w:r>
      <w:r>
        <w:t xml:space="preserve">, </w:t>
      </w:r>
      <w:r>
        <w:rPr>
          <w:b/>
        </w:rPr>
        <w:t>A.2</w:t>
      </w:r>
      <w:r>
        <w:t xml:space="preserve">, </w:t>
      </w:r>
      <w:r>
        <w:rPr>
          <w:b/>
        </w:rPr>
        <w:t>A.6</w:t>
      </w:r>
      <w:r>
        <w:t>.</w:t>
      </w:r>
    </w:p>
    <w:p>
      <w:pPr>
        <w:pStyle w:val="ListBullet"/>
      </w:pPr>
      <w:r>
        <w:t xml:space="preserve">STC 2/2022: </w:t>
      </w:r>
      <w:r>
        <w:rPr>
          <w:b/>
        </w:rPr>
        <w:t>A.2</w:t>
      </w:r>
      <w:r>
        <w:t>.</w:t>
      </w:r>
    </w:p>
    <w:p>
      <w:pPr>
        <w:pStyle w:val="ListBullet"/>
      </w:pPr>
      <w:r>
        <w:t xml:space="preserve">STC 49/2022: </w:t>
      </w:r>
      <w:r>
        <w:rPr>
          <w:b/>
        </w:rPr>
        <w:t>A.2</w:t>
      </w:r>
      <w:r>
        <w:t>.</w:t>
      </w:r>
    </w:p>
    <w:p>
      <w:pPr>
        <w:pStyle w:val="ListBullet"/>
      </w:pPr>
      <w:r>
        <w:t xml:space="preserve">STC 103/2022: </w:t>
      </w:r>
      <w:r>
        <w:rPr>
          <w:b/>
        </w:rPr>
        <w:t>A.2</w:t>
      </w:r>
      <w:r>
        <w:t>.</w:t>
      </w:r>
    </w:p>
    <w:p>
      <w:pPr>
        <w:pStyle w:val="ListBullet"/>
      </w:pPr>
      <w:r>
        <w:t xml:space="preserve">STC 125/2022: </w:t>
      </w:r>
      <w:r>
        <w:rPr>
          <w:b/>
        </w:rPr>
        <w:t>10.7</w:t>
      </w:r>
      <w:r>
        <w:t>.</w:t>
      </w:r>
    </w:p>
    <w:p>
      <w:pPr>
        <w:pStyle w:val="ListBullet"/>
      </w:pPr>
      <w:r>
        <w:t xml:space="preserve">STC 9/2023: </w:t>
      </w:r>
      <w:r>
        <w:rPr>
          <w:b/>
        </w:rPr>
        <w:t>A.4</w:t>
      </w:r>
      <w:r>
        <w:t>.</w:t>
      </w:r>
    </w:p>
    <w:p>
      <w:pPr>
        <w:pStyle w:val="ListBullet"/>
      </w:pPr>
      <w:r>
        <w:t xml:space="preserve">STC 17/2023: </w:t>
      </w:r>
      <w:r>
        <w:rPr>
          <w:b/>
        </w:rPr>
        <w:t>A.4</w:t>
      </w:r>
      <w:r>
        <w:t>.</w:t>
      </w:r>
    </w:p>
    <w:p>
      <w:pPr>
        <w:pStyle w:val="ListBullet"/>
      </w:pPr>
      <w:r>
        <w:t xml:space="preserve">STC 49/2023: </w:t>
      </w:r>
      <w:r>
        <w:rPr>
          <w:b/>
        </w:rPr>
        <w:t>7.3</w:t>
      </w:r>
      <w:r>
        <w:t>.</w:t>
      </w:r>
    </w:p>
    <w:p>
      <w:pPr>
        <w:pStyle w:val="ListBullet"/>
      </w:pPr>
      <w:r>
        <w:t xml:space="preserve">STC 94/2023: </w:t>
      </w:r>
      <w:r>
        <w:rPr>
          <w:b/>
        </w:rPr>
        <w:t>A.4</w:t>
      </w:r>
      <w:r>
        <w:t>.</w:t>
      </w:r>
    </w:p>
    <w:p>
      <w:pPr>
        <w:pStyle w:val="ListBullet"/>
      </w:pPr>
      <w:r>
        <w:t xml:space="preserve">STC 128/2023: </w:t>
      </w:r>
      <w:r>
        <w:rPr>
          <w:b/>
        </w:rPr>
        <w:t>A.4</w:t>
      </w:r>
      <w:r>
        <w:t xml:space="preserve">, </w:t>
      </w:r>
      <w:r>
        <w:rPr>
          <w:b/>
        </w:rPr>
        <w:t>A.10</w:t>
      </w:r>
      <w:r>
        <w:t>.</w:t>
      </w:r>
    </w:p>
    <w:p>
      <w:pPr>
        <w:pStyle w:val="ListBullet"/>
      </w:pPr>
      <w:r>
        <w:t xml:space="preserve">STC 149/2023: </w:t>
      </w:r>
      <w:r>
        <w:rPr>
          <w:b/>
        </w:rPr>
        <w:t>A.8</w:t>
      </w:r>
      <w:r>
        <w:t>.</w:t>
      </w:r>
    </w:p>
    <w:p>
      <w:pPr>
        <w:pStyle w:val="ListBullet"/>
      </w:pPr>
      <w:r>
        <w:t xml:space="preserve">STC 31/2024: </w:t>
      </w:r>
      <w:r>
        <w:rPr>
          <w:b/>
        </w:rPr>
        <w:t>A.4</w:t>
      </w:r>
      <w:r>
        <w:t>.</w:t>
      </w:r>
    </w:p>
    <w:p>
      <w:pPr>
        <w:pStyle w:val="ListBullet"/>
      </w:pPr>
      <w:r>
        <w:t xml:space="preserve">STC 45/2024: </w:t>
      </w:r>
      <w:r>
        <w:rPr>
          <w:b/>
        </w:rPr>
        <w:t>A.4</w:t>
      </w:r>
      <w:r>
        <w:t>.</w:t>
      </w:r>
    </w:p>
    <w:p>
      <w:pPr>
        <w:pStyle w:val="ListBullet"/>
      </w:pPr>
      <w:r>
        <w:t xml:space="preserve">STC 79/2024: </w:t>
      </w:r>
      <w:r>
        <w:rPr>
          <w:b/>
        </w:rPr>
        <w:t>A.2</w:t>
      </w:r>
      <w:r>
        <w:t xml:space="preserve">, </w:t>
      </w:r>
      <w:r>
        <w:rPr>
          <w:b/>
        </w:rPr>
        <w:t>A.9</w:t>
      </w:r>
      <w:r>
        <w:t>.</w:t>
      </w:r>
    </w:p>
    <w:p>
      <w:pPr>
        <w:pStyle w:val="ListBullet"/>
      </w:pPr>
      <w:r>
        <w:t xml:space="preserve">STC 85/2024: </w:t>
      </w:r>
      <w:r>
        <w:rPr>
          <w:b/>
        </w:rPr>
        <w:t>A.2</w:t>
      </w:r>
      <w:r>
        <w:t>.</w:t>
      </w:r>
    </w:p>
    <w:p>
      <w:pPr>
        <w:pStyle w:val="ListBullet"/>
      </w:pPr>
      <w:r>
        <w:t xml:space="preserve">STC 139/2024: </w:t>
      </w:r>
      <w:r>
        <w:rPr>
          <w:b/>
        </w:rPr>
        <w:t>A.4</w:t>
      </w:r>
      <w:r>
        <w:t xml:space="preserve">, </w:t>
      </w:r>
      <w:r>
        <w:rPr>
          <w:b/>
        </w:rPr>
        <w:t>A.10</w:t>
      </w:r>
      <w:r>
        <w:t>.</w:t>
      </w:r>
    </w:p>
    <w:p>
      <w:pPr>
        <w:pStyle w:val="ListBullet"/>
      </w:pPr>
      <w:r>
        <w:t xml:space="preserve">STC 153/2024: </w:t>
      </w:r>
      <w:r>
        <w:rPr>
          <w:b/>
        </w:rPr>
        <w:t>A.10</w:t>
      </w:r>
      <w:r>
        <w:t>.</w:t>
      </w:r>
    </w:p>
    <w:p>
      <w:pPr>
        <w:pStyle w:val="ListBullet"/>
      </w:pPr>
      <w:r>
        <w:t xml:space="preserve">STC 26/2025: </w:t>
      </w:r>
      <w:r>
        <w:rPr>
          <w:b/>
        </w:rPr>
        <w:t>A.9</w:t>
      </w:r>
      <w:r>
        <w:t>.</w:t>
      </w:r>
    </w:p>
    <w:p>
      <w:pPr>
        <w:pStyle w:val="ListBullet"/>
      </w:pPr>
      <w:r>
        <w:t xml:space="preserve">STC 121/2025: </w:t>
      </w:r>
      <w:r>
        <w:rPr>
          <w:b/>
        </w:rPr>
        <w:t>10.4</w:t>
      </w:r>
      <w:r>
        <w:t>.</w:t>
      </w:r>
    </w:p>
    <w:p>
      <w:pPr>
        <w:pStyle w:val="ListBullet"/>
      </w:pPr>
      <w:r>
        <w:t xml:space="preserve">STC 137/2025: </w:t>
      </w:r>
      <w:r>
        <w:rPr>
          <w:b/>
        </w:rPr>
        <w:t>7.2</w:t>
      </w:r>
      <w:r>
        <w:t xml:space="preserve">, </w:t>
      </w:r>
      <w:r>
        <w:rPr>
          <w:b/>
        </w:rPr>
        <w:t>H.10</w:t>
      </w:r>
      <w:r>
        <w:t>.</w:t>
      </w:r>
    </w:p>
    <w:p>
      <w:pPr>
        <w:pStyle w:val="ListBullet"/>
      </w:pPr>
      <w:r>
        <w:t xml:space="preserve">STC 164/2025: </w:t>
      </w:r>
      <w:r>
        <w:rPr>
          <w:b/>
        </w:rPr>
        <w:t>7.2</w:t>
      </w:r>
      <w:r>
        <w:t>.</w:t>
      </w:r>
    </w:p>
    <w:p>
      <w:pPr>
        <w:pStyle w:val="ListBullet"/>
      </w:pPr>
      <w:r>
        <w:t xml:space="preserve">STC 184/2025: </w:t>
      </w:r>
      <w:r>
        <w:rPr>
          <w:b/>
        </w:rPr>
        <w:t>10.4</w:t>
      </w:r>
      <w:r>
        <w:t>.</w:t>
      </w:r>
    </w:p>
    <w:p>
      <w:pPr>
        <w:pStyle w:val="ListBullet"/>
      </w:pPr>
      <w:r>
        <w:t xml:space="preserve">STC 190/2025: </w:t>
      </w:r>
      <w:r>
        <w:rPr>
          <w:b/>
        </w:rPr>
        <w:t>A.9</w:t>
      </w:r>
      <w:r>
        <w:t>.</w:t>
      </w:r>
    </w:p>
    <w:p>
      <w:pPr>
        <w:pStyle w:val="ListBullet"/>
      </w:pPr>
      <w:r>
        <w:t xml:space="preserve">STC 17/2026: </w:t>
      </w:r>
      <w:r>
        <w:rPr>
          <w:b/>
        </w:rPr>
        <w:t>A.2</w:t>
      </w:r>
      <w:r>
        <w:t xml:space="preserve">, </w:t>
      </w:r>
      <w:r>
        <w:rPr>
          <w:b/>
        </w:rPr>
        <w:t>A.9</w:t>
      </w:r>
      <w:r>
        <w:t>.</w:t>
      </w:r>
    </w:p>
    <w:p>
      <w:pPr>
        <w:pStyle w:val="ListBullet"/>
      </w:pPr>
      <w:r>
        <w:t xml:space="preserve">STC 21/2026: </w:t>
      </w:r>
      <w:r>
        <w:rPr>
          <w:b/>
        </w:rPr>
        <w:t>A.2</w:t>
      </w:r>
      <w:r>
        <w:t>.</w:t>
      </w:r>
    </w:p>
    <w:p>
      <w:pPr>
        <w:pStyle w:val="ListBullet"/>
      </w:pPr>
      <w:r>
        <w:t xml:space="preserve">STC 44/2026: </w:t>
      </w:r>
      <w:r>
        <w:rPr>
          <w:b/>
        </w:rPr>
        <w:t>A.9</w:t>
      </w:r>
      <w:r>
        <w:t>.</w:t>
      </w:r>
    </w:p>
    <w:p>
      <w:pPr>
        <w:pStyle w:val="ListBullet"/>
      </w:pPr>
      <w:r>
        <w:t xml:space="preserve">Tribunal Constitucional, Auto 177/2022 (BOE-A-2023-1773): </w:t>
      </w:r>
      <w:r>
        <w:rPr>
          <w:b/>
        </w:rPr>
        <w:t>A.10</w:t>
      </w:r>
      <w:r>
        <w:t>.</w:t>
      </w:r>
    </w:p>
    <w:p>
      <w:pPr>
        <w:pStyle w:val="ListBullet"/>
      </w:pPr>
      <w:r>
        <w:t xml:space="preserve">Tribunal Constitucional, conflicto entre órganos n.º 9110-2024: </w:t>
      </w:r>
      <w:r>
        <w:rPr>
          <w:b/>
        </w:rPr>
        <w:t>A.4</w:t>
      </w:r>
      <w:r>
        <w:t>.</w:t>
      </w:r>
    </w:p>
    <w:p>
      <w:pPr>
        <w:pStyle w:val="ListBullet"/>
      </w:pPr>
      <w:r>
        <w:t xml:space="preserve">Tribunal Constitucional, Declaración 1/2025: </w:t>
      </w:r>
      <w:r>
        <w:rPr>
          <w:b/>
        </w:rPr>
        <w:t>A.4</w:t>
      </w:r>
      <w:r>
        <w:t>.</w:t>
      </w:r>
    </w:p>
    <w:p>
      <w:pPr>
        <w:pStyle w:val="ListBullet"/>
      </w:pPr>
      <w:r>
        <w:t xml:space="preserve">Tribunal Constitucional, declaración de 23-IX-2026: </w:t>
      </w:r>
      <w:r>
        <w:rPr>
          <w:b/>
        </w:rPr>
        <w:t>A.4</w:t>
      </w:r>
      <w:r>
        <w:t>.</w:t>
      </w:r>
    </w:p>
    <w:p>
      <w:pPr>
        <w:pStyle w:val="ListBullet"/>
      </w:pPr>
      <w:r>
        <w:t xml:space="preserve">Tribunal Constitucional, sentencias de 23-X-2013 y 25-VI-2015: </w:t>
      </w:r>
      <w:r>
        <w:rPr>
          <w:b/>
        </w:rPr>
        <w:t>A.2</w:t>
      </w:r>
      <w:r>
        <w:t>.</w:t>
      </w:r>
    </w:p>
    <w:p>
      <w:pPr>
        <w:pStyle w:val="ListBullet"/>
      </w:pPr>
      <w:r>
        <w:t xml:space="preserve">STS 2/1998: </w:t>
      </w:r>
      <w:r>
        <w:rPr>
          <w:b/>
        </w:rPr>
        <w:t>A.5</w:t>
      </w:r>
      <w:r>
        <w:t>.</w:t>
      </w:r>
    </w:p>
    <w:p>
      <w:pPr>
        <w:pStyle w:val="ListBullet"/>
      </w:pPr>
      <w:r>
        <w:t xml:space="preserve">STS 279/2003: </w:t>
      </w:r>
      <w:r>
        <w:rPr>
          <w:b/>
        </w:rPr>
        <w:t>A.7</w:t>
      </w:r>
      <w:r>
        <w:t>.</w:t>
      </w:r>
    </w:p>
    <w:p>
      <w:pPr>
        <w:pStyle w:val="ListBullet"/>
      </w:pPr>
      <w:r>
        <w:t xml:space="preserve">STS 1045/2007: </w:t>
      </w:r>
      <w:r>
        <w:rPr>
          <w:b/>
        </w:rPr>
        <w:t>A.7</w:t>
      </w:r>
      <w:r>
        <w:t>.</w:t>
      </w:r>
    </w:p>
    <w:p>
      <w:pPr>
        <w:pStyle w:val="ListBullet"/>
      </w:pPr>
      <w:r>
        <w:t xml:space="preserve">STS 54/2008: </w:t>
      </w:r>
      <w:r>
        <w:rPr>
          <w:b/>
        </w:rPr>
        <w:t>A.7</w:t>
      </w:r>
      <w:r>
        <w:t>.</w:t>
      </w:r>
    </w:p>
    <w:p>
      <w:pPr>
        <w:pStyle w:val="ListBullet"/>
      </w:pPr>
      <w:r>
        <w:t xml:space="preserve">STS 241/2013: </w:t>
      </w:r>
      <w:r>
        <w:rPr>
          <w:b/>
        </w:rPr>
        <w:t>A.2</w:t>
      </w:r>
      <w:r>
        <w:t xml:space="preserve">, </w:t>
      </w:r>
      <w:r>
        <w:rPr>
          <w:b/>
        </w:rPr>
        <w:t>H.10</w:t>
      </w:r>
      <w:r>
        <w:t>.</w:t>
      </w:r>
    </w:p>
    <w:p>
      <w:pPr>
        <w:pStyle w:val="ListBullet"/>
      </w:pPr>
      <w:r>
        <w:t xml:space="preserve">STS 1978/2017: </w:t>
      </w:r>
      <w:r>
        <w:rPr>
          <w:b/>
        </w:rPr>
        <w:t>8.5</w:t>
      </w:r>
      <w:r>
        <w:t>.</w:t>
      </w:r>
    </w:p>
    <w:p>
      <w:pPr>
        <w:pStyle w:val="ListBullet"/>
      </w:pPr>
      <w:r>
        <w:t xml:space="preserve">STS 184/2018: </w:t>
      </w:r>
      <w:r>
        <w:rPr>
          <w:b/>
        </w:rPr>
        <w:t>8.5</w:t>
      </w:r>
      <w:r>
        <w:t>.</w:t>
      </w:r>
    </w:p>
    <w:p>
      <w:pPr>
        <w:pStyle w:val="ListBullet"/>
      </w:pPr>
      <w:r>
        <w:t xml:space="preserve">STS 459/2019: </w:t>
      </w:r>
      <w:r>
        <w:rPr>
          <w:b/>
        </w:rPr>
        <w:t>A.4</w:t>
      </w:r>
      <w:r>
        <w:t>.</w:t>
      </w:r>
    </w:p>
    <w:p>
      <w:pPr>
        <w:pStyle w:val="ListBullet"/>
      </w:pPr>
      <w:r>
        <w:t xml:space="preserve">STS 1484/2019: </w:t>
      </w:r>
      <w:r>
        <w:rPr>
          <w:b/>
        </w:rPr>
        <w:t>A.7</w:t>
      </w:r>
      <w:r>
        <w:t>.</w:t>
      </w:r>
    </w:p>
    <w:p>
      <w:pPr>
        <w:pStyle w:val="ListBullet"/>
      </w:pPr>
      <w:r>
        <w:t xml:space="preserve">STS 572/2021: </w:t>
      </w:r>
      <w:r>
        <w:rPr>
          <w:b/>
        </w:rPr>
        <w:t>A.4</w:t>
      </w:r>
      <w:r>
        <w:t>.</w:t>
      </w:r>
    </w:p>
    <w:p>
      <w:pPr>
        <w:pStyle w:val="ListBullet"/>
      </w:pPr>
      <w:r>
        <w:t xml:space="preserve">STS 932/2021: </w:t>
      </w:r>
      <w:r>
        <w:rPr>
          <w:b/>
        </w:rPr>
        <w:t>10.4</w:t>
      </w:r>
      <w:r>
        <w:t>.</w:t>
      </w:r>
    </w:p>
    <w:p>
      <w:pPr>
        <w:pStyle w:val="ListBullet"/>
      </w:pPr>
      <w:r>
        <w:t xml:space="preserve">STS 162/2022: </w:t>
      </w:r>
      <w:r>
        <w:rPr>
          <w:b/>
        </w:rPr>
        <w:t>A.7</w:t>
      </w:r>
      <w:r>
        <w:t>.</w:t>
      </w:r>
    </w:p>
    <w:p>
      <w:pPr>
        <w:pStyle w:val="ListBullet"/>
      </w:pPr>
      <w:r>
        <w:t xml:space="preserve">STS 291/2022: </w:t>
      </w:r>
      <w:r>
        <w:rPr>
          <w:b/>
        </w:rPr>
        <w:t>11.3</w:t>
      </w:r>
      <w:r>
        <w:t>.</w:t>
      </w:r>
    </w:p>
    <w:p>
      <w:pPr>
        <w:pStyle w:val="ListBullet"/>
      </w:pPr>
      <w:r>
        <w:t xml:space="preserve">STS 132/2023: </w:t>
      </w:r>
      <w:r>
        <w:rPr>
          <w:b/>
        </w:rPr>
        <w:t>A.4</w:t>
      </w:r>
      <w:r>
        <w:t>.</w:t>
      </w:r>
    </w:p>
    <w:p>
      <w:pPr>
        <w:pStyle w:val="ListBullet"/>
      </w:pPr>
      <w:r>
        <w:t xml:space="preserve">STS 444/2023: </w:t>
      </w:r>
      <w:r>
        <w:rPr>
          <w:b/>
        </w:rPr>
        <w:t>A.4</w:t>
      </w:r>
      <w:r>
        <w:t>.</w:t>
      </w:r>
    </w:p>
    <w:p>
      <w:pPr>
        <w:pStyle w:val="ListBullet"/>
      </w:pPr>
      <w:r>
        <w:t xml:space="preserve">STS 1182/2024: </w:t>
      </w:r>
      <w:r>
        <w:rPr>
          <w:b/>
        </w:rPr>
        <w:t>10.4</w:t>
      </w:r>
      <w:r>
        <w:t>.</w:t>
      </w:r>
    </w:p>
    <w:p>
      <w:pPr>
        <w:pStyle w:val="ListBullet"/>
      </w:pPr>
      <w:r>
        <w:t xml:space="preserve">STS 1264/2024: </w:t>
      </w:r>
      <w:r>
        <w:rPr>
          <w:b/>
        </w:rPr>
        <w:t>A.5</w:t>
      </w:r>
      <w:r>
        <w:t>.</w:t>
      </w:r>
    </w:p>
    <w:p>
      <w:pPr>
        <w:pStyle w:val="ListBullet"/>
      </w:pPr>
      <w:r>
        <w:t xml:space="preserve">STS 1000/2025: </w:t>
      </w:r>
      <w:r>
        <w:rPr>
          <w:b/>
        </w:rPr>
        <w:t>A.7</w:t>
      </w:r>
      <w:r>
        <w:t>.</w:t>
      </w:r>
    </w:p>
    <w:p>
      <w:pPr>
        <w:pStyle w:val="ListBullet"/>
      </w:pPr>
      <w:r>
        <w:t xml:space="preserve">STS 1008/2025: </w:t>
      </w:r>
      <w:r>
        <w:rPr>
          <w:b/>
        </w:rPr>
        <w:t>A.3</w:t>
      </w:r>
      <w:r>
        <w:t>.</w:t>
      </w:r>
    </w:p>
    <w:p>
      <w:pPr>
        <w:pStyle w:val="ListBullet"/>
      </w:pPr>
      <w:r>
        <w:t xml:space="preserve">STS 1063/2025: </w:t>
      </w:r>
      <w:r>
        <w:rPr>
          <w:b/>
        </w:rPr>
        <w:t>10.4</w:t>
      </w:r>
      <w:r>
        <w:t>.</w:t>
      </w:r>
    </w:p>
    <w:p>
      <w:pPr>
        <w:pStyle w:val="ListBullet"/>
      </w:pPr>
      <w:r>
        <w:t xml:space="preserve">STS 1119/2025: </w:t>
      </w:r>
      <w:r>
        <w:rPr>
          <w:b/>
        </w:rPr>
        <w:t>8.5</w:t>
      </w:r>
      <w:r>
        <w:t>.</w:t>
      </w:r>
    </w:p>
    <w:p>
      <w:pPr>
        <w:pStyle w:val="ListBullet"/>
      </w:pPr>
      <w:r>
        <w:t xml:space="preserve">STS 1785/2025: </w:t>
      </w:r>
      <w:r>
        <w:rPr>
          <w:b/>
        </w:rPr>
        <w:t>10.4</w:t>
      </w:r>
      <w:r>
        <w:t>.</w:t>
      </w:r>
    </w:p>
    <w:p>
      <w:pPr>
        <w:pStyle w:val="ListBullet"/>
      </w:pPr>
      <w:r>
        <w:t xml:space="preserve">STS 1786/2025: </w:t>
      </w:r>
      <w:r>
        <w:rPr>
          <w:b/>
        </w:rPr>
        <w:t>10.4</w:t>
      </w:r>
      <w:r>
        <w:t>.</w:t>
      </w:r>
    </w:p>
    <w:p>
      <w:pPr>
        <w:pStyle w:val="ListBullet"/>
      </w:pPr>
      <w:r>
        <w:t xml:space="preserve">STS 1796/2025: </w:t>
      </w:r>
      <w:r>
        <w:rPr>
          <w:b/>
        </w:rPr>
        <w:t>10.4</w:t>
      </w:r>
      <w:r>
        <w:t>.</w:t>
      </w:r>
    </w:p>
    <w:p>
      <w:pPr>
        <w:pStyle w:val="ListBullet"/>
      </w:pPr>
      <w:r>
        <w:t xml:space="preserve">STS 3259/2025: </w:t>
      </w:r>
      <w:r>
        <w:rPr>
          <w:b/>
        </w:rPr>
        <w:t>10.4</w:t>
      </w:r>
      <w:r>
        <w:t>.</w:t>
      </w:r>
    </w:p>
    <w:p>
      <w:pPr>
        <w:pStyle w:val="ListBullet"/>
      </w:pPr>
      <w:r>
        <w:t xml:space="preserve">STS 3465/2025: </w:t>
      </w:r>
      <w:r>
        <w:rPr>
          <w:b/>
        </w:rPr>
        <w:t>10.4</w:t>
      </w:r>
      <w:r>
        <w:t>.</w:t>
      </w:r>
    </w:p>
    <w:p>
      <w:pPr>
        <w:pStyle w:val="ListBullet"/>
      </w:pPr>
      <w:r>
        <w:t xml:space="preserve">STS 527/2026: </w:t>
      </w:r>
      <w:r>
        <w:rPr>
          <w:b/>
        </w:rPr>
        <w:t>A.5</w:t>
      </w:r>
      <w:r>
        <w:t>.</w:t>
      </w:r>
    </w:p>
    <w:p>
      <w:pPr>
        <w:pStyle w:val="ListBullet"/>
      </w:pPr>
      <w:r>
        <w:t xml:space="preserve">STS 868/2026: </w:t>
      </w:r>
      <w:r>
        <w:rPr>
          <w:b/>
        </w:rPr>
        <w:t>A.5</w:t>
      </w:r>
      <w:r>
        <w:t>.</w:t>
      </w:r>
    </w:p>
    <w:p>
      <w:pPr>
        <w:pStyle w:val="ListBullet"/>
      </w:pPr>
      <w:r>
        <w:t xml:space="preserve">STS 872/2026: </w:t>
      </w:r>
      <w:r>
        <w:rPr>
          <w:b/>
        </w:rPr>
        <w:t>8.5</w:t>
      </w:r>
      <w:r>
        <w:t>.</w:t>
      </w:r>
    </w:p>
    <w:p>
      <w:pPr>
        <w:pStyle w:val="ListBullet"/>
      </w:pPr>
      <w:r>
        <w:t xml:space="preserve">Tribunal Supremo de Illinois, Bueker v. Madison County, 2016 IL 120024: </w:t>
      </w:r>
      <w:r>
        <w:rPr>
          <w:b/>
        </w:rPr>
        <w:t>E.4</w:t>
      </w:r>
      <w:r>
        <w:t>.</w:t>
      </w:r>
    </w:p>
    <w:p>
      <w:pPr>
        <w:pStyle w:val="ListBullet"/>
      </w:pPr>
      <w:r>
        <w:t xml:space="preserve">Tribunal Supremo de los Estados Unidos, Payton c. Nueva York: </w:t>
      </w:r>
      <w:r>
        <w:rPr>
          <w:b/>
        </w:rPr>
        <w:t>H.10</w:t>
      </w:r>
      <w:r>
        <w:t>.</w:t>
      </w:r>
    </w:p>
    <w:p>
      <w:pPr>
        <w:pStyle w:val="ListBullet"/>
      </w:pPr>
      <w:r>
        <w:t xml:space="preserve">Tribunal Supremo de Nueva Zelanda, Ellis v R [2022] NZSC 114: </w:t>
      </w:r>
      <w:r>
        <w:rPr>
          <w:b/>
        </w:rPr>
        <w:t>F.7</w:t>
      </w:r>
      <w:r>
        <w:t>.</w:t>
      </w:r>
    </w:p>
    <w:p>
      <w:pPr>
        <w:pStyle w:val="ListBullet"/>
      </w:pPr>
      <w:r>
        <w:t xml:space="preserve">Tribunal Supremo, archivo de julio de 2016: </w:t>
      </w:r>
      <w:r>
        <w:rPr>
          <w:b/>
        </w:rPr>
        <w:t>A.4</w:t>
      </w:r>
      <w:r>
        <w:t>.</w:t>
      </w:r>
    </w:p>
    <w:p>
      <w:pPr>
        <w:pStyle w:val="ListBullet"/>
      </w:pPr>
      <w:r>
        <w:t xml:space="preserve">Tribunal Supremo, auto de 15-4-2026: </w:t>
      </w:r>
      <w:r>
        <w:rPr>
          <w:b/>
        </w:rPr>
        <w:t>8.5</w:t>
      </w:r>
      <w:r>
        <w:t>.</w:t>
      </w:r>
    </w:p>
    <w:p>
      <w:pPr>
        <w:pStyle w:val="ListBullet"/>
      </w:pPr>
      <w:r>
        <w:t xml:space="preserve">Tribunal Supremo, auto de 24-4-2025: </w:t>
      </w:r>
      <w:r>
        <w:rPr>
          <w:b/>
        </w:rPr>
        <w:t>7.2</w:t>
      </w:r>
      <w:r>
        <w:t>.</w:t>
      </w:r>
    </w:p>
    <w:p>
      <w:pPr>
        <w:pStyle w:val="ListBullet"/>
      </w:pPr>
      <w:r>
        <w:t xml:space="preserve">Tribunal Supremo, providencia de 18-11-2021: </w:t>
      </w:r>
      <w:r>
        <w:rPr>
          <w:b/>
        </w:rPr>
        <w:t>7.3</w:t>
      </w:r>
      <w:r>
        <w:t>.</w:t>
      </w:r>
    </w:p>
    <w:p>
      <w:pPr>
        <w:pStyle w:val="ListBullet"/>
      </w:pPr>
      <w:r>
        <w:t xml:space="preserve">Tribunal Supremo, Sala Especial, sentencia de 27-III-2003: </w:t>
      </w:r>
      <w:r>
        <w:rPr>
          <w:b/>
        </w:rPr>
        <w:t>A.2</w:t>
      </w:r>
      <w:r>
        <w:t>.</w:t>
      </w:r>
    </w:p>
    <w:p>
      <w:pPr>
        <w:pStyle w:val="ListBullet"/>
      </w:pPr>
      <w:r>
        <w:t xml:space="preserve">Tribunal Supremo, sentencia condenatoria a un mando de la Ertzaintza (número no localizado): </w:t>
      </w:r>
      <w:r>
        <w:rPr>
          <w:b/>
        </w:rPr>
        <w:t>A.5</w:t>
      </w:r>
      <w:r>
        <w:t>.</w:t>
      </w:r>
    </w:p>
    <w:p>
      <w:pPr>
        <w:pStyle w:val="ListBullet"/>
      </w:pPr>
      <w:r>
        <w:t xml:space="preserve">Tribunal Supremo, sentencia de 12-11-2015: </w:t>
      </w:r>
      <w:r>
        <w:rPr>
          <w:b/>
        </w:rPr>
        <w:t>8.5</w:t>
      </w:r>
      <w:r>
        <w:t>.</w:t>
      </w:r>
    </w:p>
    <w:p>
      <w:pPr>
        <w:pStyle w:val="ListBullet"/>
      </w:pPr>
      <w:r>
        <w:t xml:space="preserve">Tribunal Supremo, sentencia de 18-VI-2026: </w:t>
      </w:r>
      <w:r>
        <w:rPr>
          <w:b/>
        </w:rPr>
        <w:t>A.5</w:t>
      </w:r>
      <w:r>
        <w:t>.</w:t>
      </w:r>
    </w:p>
    <w:p>
      <w:pPr>
        <w:pStyle w:val="ListBullet"/>
      </w:pPr>
      <w:r>
        <w:t xml:space="preserve">Tribunal Supremo, sentencia de 20-IX-2005 y STS de 2-XII-2005: </w:t>
      </w:r>
      <w:r>
        <w:rPr>
          <w:b/>
        </w:rPr>
        <w:t>A.5</w:t>
      </w:r>
      <w:r>
        <w:t>.</w:t>
      </w:r>
    </w:p>
    <w:p>
      <w:pPr>
        <w:pStyle w:val="ListBullet"/>
      </w:pPr>
      <w:r>
        <w:t xml:space="preserve">Tribunal Supremo, sentencia de 21 de junio de 1996: </w:t>
      </w:r>
      <w:r>
        <w:rPr>
          <w:b/>
        </w:rPr>
        <w:t>10.6</w:t>
      </w:r>
      <w:r>
        <w:t>.</w:t>
      </w:r>
    </w:p>
    <w:p>
      <w:pPr>
        <w:pStyle w:val="ListBullet"/>
      </w:pPr>
      <w:r>
        <w:t xml:space="preserve">Tribunal Supremo, sentencia de 22 de marzo de 1996: </w:t>
      </w:r>
      <w:r>
        <w:rPr>
          <w:b/>
        </w:rPr>
        <w:t>10.7</w:t>
      </w:r>
      <w:r>
        <w:t>.</w:t>
      </w:r>
    </w:p>
    <w:p>
      <w:pPr>
        <w:pStyle w:val="ListBullet"/>
      </w:pPr>
      <w:r>
        <w:t xml:space="preserve">Tribunal Supremo, sentencia de 7 de julio de 2026: </w:t>
      </w:r>
      <w:r>
        <w:rPr>
          <w:b/>
        </w:rPr>
        <w:t>10.7</w:t>
      </w:r>
      <w:r>
        <w:t>.</w:t>
      </w:r>
    </w:p>
    <w:p>
      <w:pPr>
        <w:pStyle w:val="ListBullet"/>
      </w:pPr>
      <w:r>
        <w:t xml:space="preserve">Tribunal Supremo, sentencia de 9-II-2000: </w:t>
      </w:r>
      <w:r>
        <w:rPr>
          <w:b/>
        </w:rPr>
        <w:t>A.4</w:t>
      </w:r>
      <w:r>
        <w:t>.</w:t>
      </w:r>
    </w:p>
    <w:p>
      <w:pPr>
        <w:pStyle w:val="ListBullet"/>
      </w:pPr>
      <w:r>
        <w:t xml:space="preserve">Tribunal Supremo, sentencia del Pleno de 20-XI-2013: </w:t>
      </w:r>
      <w:r>
        <w:rPr>
          <w:b/>
        </w:rPr>
        <w:t>A.3</w:t>
      </w:r>
      <w:r>
        <w:t>.</w:t>
      </w:r>
    </w:p>
    <w:p>
      <w:pPr>
        <w:pStyle w:val="ListBullet"/>
      </w:pPr>
      <w:r>
        <w:t xml:space="preserve">Tribunal Supremo, sentencias de 23 y 28-IV-2015: </w:t>
      </w:r>
      <w:r>
        <w:rPr>
          <w:b/>
        </w:rPr>
        <w:t>7.3</w:t>
      </w:r>
      <w:r>
        <w:t xml:space="preserve">, </w:t>
      </w:r>
      <w:r>
        <w:rPr>
          <w:b/>
        </w:rPr>
        <w:t>A.1</w:t>
      </w:r>
      <w:r>
        <w:t>.</w:t>
      </w:r>
    </w:p>
    <w:p>
      <w:pPr>
        <w:pStyle w:val="ListBullet"/>
      </w:pPr>
      <w:r>
        <w:t xml:space="preserve">Audiencia Nacional, auto de 22-I-2026: </w:t>
      </w:r>
      <w:r>
        <w:rPr>
          <w:b/>
        </w:rPr>
        <w:t>A.2</w:t>
      </w:r>
      <w:r>
        <w:t>.</w:t>
      </w:r>
    </w:p>
    <w:p>
      <w:pPr>
        <w:pStyle w:val="ListBullet"/>
      </w:pPr>
      <w:r>
        <w:t xml:space="preserve">Juzgado de lo Contencioso-Administrativo n.º 2 de Bilbao: </w:t>
      </w:r>
      <w:r>
        <w:rPr>
          <w:b/>
        </w:rPr>
        <w:t>A.1</w:t>
      </w:r>
      <w:r>
        <w:t>.</w:t>
      </w:r>
    </w:p>
    <w:p>
      <w:pPr>
        <w:pStyle w:val="ListBullet"/>
      </w:pPr>
      <w:r>
        <w:t xml:space="preserve">TSJ de Andalucía, sentencia de 1-II-2002 (rollo 29/2001): </w:t>
      </w:r>
      <w:r>
        <w:rPr>
          <w:b/>
        </w:rPr>
        <w:t>A.7</w:t>
      </w:r>
      <w:r>
        <w:t>.</w:t>
      </w:r>
    </w:p>
    <w:p>
      <w:pPr>
        <w:pStyle w:val="ListBullet"/>
      </w:pPr>
      <w:r>
        <w:t xml:space="preserve">TSJ de Cataluña, autos de 4-V-2022 y 28-VII-2022: </w:t>
      </w:r>
      <w:r>
        <w:rPr>
          <w:b/>
        </w:rPr>
        <w:t>7.3</w:t>
      </w:r>
      <w:r>
        <w:t xml:space="preserve">, </w:t>
      </w:r>
      <w:r>
        <w:rPr>
          <w:b/>
        </w:rPr>
        <w:t>A.1</w:t>
      </w:r>
      <w:r>
        <w:t>.</w:t>
      </w:r>
    </w:p>
    <w:p>
      <w:pPr>
        <w:pStyle w:val="ListBullet"/>
      </w:pPr>
      <w:r>
        <w:t xml:space="preserve">TSJ de Cataluña, sentencia de 16-XII-2020 (rec. 168/2015): </w:t>
      </w:r>
      <w:r>
        <w:rPr>
          <w:b/>
        </w:rPr>
        <w:t>7.3</w:t>
      </w:r>
      <w:r>
        <w:t xml:space="preserve">, </w:t>
      </w:r>
      <w:r>
        <w:rPr>
          <w:b/>
        </w:rPr>
        <w:t>A.1</w:t>
      </w:r>
      <w:r>
        <w:t>.</w:t>
      </w:r>
    </w:p>
    <w:p>
      <w:pPr>
        <w:pStyle w:val="ListBullet"/>
      </w:pPr>
      <w:r>
        <w:t xml:space="preserve">TSJ de Madrid, sentencia 185/2024: </w:t>
      </w:r>
      <w:r>
        <w:rPr>
          <w:b/>
        </w:rPr>
        <w:t>A.5</w:t>
      </w:r>
      <w:r>
        <w:t>.</w:t>
      </w:r>
    </w:p>
    <w:p>
      <w:pPr>
        <w:pStyle w:val="ListBullet"/>
      </w:pPr>
      <w:r>
        <w:t xml:space="preserve">TJUE (Sala Octava), sentencia de 25-VII-2018, asunto C-205/17, fallo, extracto leído en EUR-Lex (CELEX 62017CJ0205): </w:t>
      </w:r>
      <w:r>
        <w:rPr>
          <w:b/>
        </w:rPr>
        <w:t>A.2</w:t>
      </w:r>
      <w:r>
        <w:t>.</w:t>
      </w:r>
    </w:p>
    <w:p>
      <w:pPr>
        <w:pStyle w:val="ListBullet"/>
      </w:pPr>
      <w:r>
        <w:t xml:space="preserve">TJUE, asunto C-502/19: </w:t>
      </w:r>
      <w:r>
        <w:rPr>
          <w:b/>
        </w:rPr>
        <w:t>A.4</w:t>
      </w:r>
      <w:r>
        <w:t>.</w:t>
      </w:r>
    </w:p>
    <w:p>
      <w:pPr>
        <w:pStyle w:val="ListBullet"/>
      </w:pPr>
      <w:r>
        <w:t xml:space="preserve">TJUE, asunto C-504/26 (Diario Oficial de la UE): </w:t>
      </w:r>
      <w:r>
        <w:rPr>
          <w:b/>
        </w:rPr>
        <w:t>7.5</w:t>
      </w:r>
      <w:r>
        <w:t xml:space="preserve">, </w:t>
      </w:r>
      <w:r>
        <w:rPr>
          <w:b/>
        </w:rPr>
        <w:t>8.5</w:t>
      </w:r>
      <w:r>
        <w:t>.</w:t>
      </w:r>
    </w:p>
    <w:p>
      <w:pPr>
        <w:pStyle w:val="ListBullet"/>
      </w:pPr>
      <w:r>
        <w:t xml:space="preserve">TJUE, sentencia de 14-IV-2026, asunto C-418/24 (Obadal): </w:t>
      </w:r>
      <w:r>
        <w:rPr>
          <w:b/>
        </w:rPr>
        <w:t>10.7</w:t>
      </w:r>
      <w:r>
        <w:t xml:space="preserve">, </w:t>
      </w:r>
      <w:r>
        <w:rPr>
          <w:b/>
        </w:rPr>
        <w:t>A.5</w:t>
      </w:r>
      <w:r>
        <w:t>.</w:t>
      </w:r>
    </w:p>
    <w:p>
      <w:pPr>
        <w:pStyle w:val="ListBullet"/>
      </w:pPr>
      <w:r>
        <w:t xml:space="preserve">TJUE, sentencia de 21-XII-2016 (asuntos C-154/15, C-307/15, C-308/15): </w:t>
      </w:r>
      <w:r>
        <w:rPr>
          <w:b/>
        </w:rPr>
        <w:t>A.2</w:t>
      </w:r>
      <w:r>
        <w:t>.</w:t>
      </w:r>
    </w:p>
    <w:p>
      <w:pPr>
        <w:pStyle w:val="ListBullet"/>
      </w:pPr>
      <w:r>
        <w:t xml:space="preserve">TJUE, sentencia de 22-II-2024, asuntos C-59/22, C-110/22 y C-159/22: </w:t>
      </w:r>
      <w:r>
        <w:rPr>
          <w:b/>
        </w:rPr>
        <w:t>10.7</w:t>
      </w:r>
      <w:r>
        <w:t>.</w:t>
      </w:r>
    </w:p>
    <w:p>
      <w:pPr>
        <w:pStyle w:val="ListBullet"/>
      </w:pPr>
      <w:r>
        <w:t xml:space="preserve">TJUE, sentencia de 28-6-2022, asunto C-278/20: </w:t>
      </w:r>
      <w:r>
        <w:rPr>
          <w:b/>
        </w:rPr>
        <w:t>8.5</w:t>
      </w:r>
      <w:r>
        <w:t>.</w:t>
      </w:r>
    </w:p>
    <w:p>
      <w:pPr>
        <w:pStyle w:val="ListBullet"/>
      </w:pPr>
      <w:r>
        <w:t xml:space="preserve">TJUE, sentencia de 30-5-2024, asunto C-743/22: </w:t>
      </w:r>
      <w:r>
        <w:rPr>
          <w:b/>
        </w:rPr>
        <w:t>8.5</w:t>
      </w:r>
      <w:r>
        <w:t>.</w:t>
      </w:r>
    </w:p>
    <w:p>
      <w:pPr>
        <w:pStyle w:val="ListBullet"/>
      </w:pPr>
      <w:r>
        <w:t xml:space="preserve">TJUE, sentencia Gauweiler, asunto C-62/14 (16-6-2015): </w:t>
      </w:r>
      <w:r>
        <w:rPr>
          <w:b/>
        </w:rPr>
        <w:t>8.1</w:t>
      </w:r>
      <w:r>
        <w:t>.</w:t>
      </w:r>
    </w:p>
    <w:p>
      <w:pPr>
        <w:pStyle w:val="ListBullet"/>
      </w:pPr>
      <w:r>
        <w:t xml:space="preserve">TEDH, 30-VI-2009: </w:t>
      </w:r>
      <w:r>
        <w:rPr>
          <w:b/>
        </w:rPr>
        <w:t>A.2</w:t>
      </w:r>
      <w:r>
        <w:t>.</w:t>
      </w:r>
    </w:p>
    <w:p>
      <w:pPr>
        <w:pStyle w:val="ListBullet"/>
      </w:pPr>
      <w:r>
        <w:t xml:space="preserve">TEDH, Casa di Cura Valle Fiorita c. Italia (13-12-2018): </w:t>
      </w:r>
      <w:r>
        <w:rPr>
          <w:b/>
        </w:rPr>
        <w:t>10.7</w:t>
      </w:r>
      <w:r>
        <w:t>.</w:t>
      </w:r>
    </w:p>
    <w:p>
      <w:pPr>
        <w:pStyle w:val="ListBullet"/>
      </w:pPr>
      <w:r>
        <w:t xml:space="preserve">TEDH, caso del director de Egunkaria: </w:t>
      </w:r>
      <w:r>
        <w:rPr>
          <w:b/>
        </w:rPr>
        <w:t>A.2</w:t>
      </w:r>
      <w:r>
        <w:t>.</w:t>
      </w:r>
    </w:p>
    <w:p>
      <w:pPr>
        <w:pStyle w:val="ListBullet"/>
      </w:pPr>
      <w:r>
        <w:t xml:space="preserve">TEDH, demanda 3344/13: </w:t>
      </w:r>
      <w:r>
        <w:rPr>
          <w:b/>
        </w:rPr>
        <w:t>A.2</w:t>
      </w:r>
      <w:r>
        <w:t>.</w:t>
      </w:r>
    </w:p>
    <w:p>
      <w:pPr>
        <w:pStyle w:val="ListBullet"/>
      </w:pPr>
      <w:r>
        <w:t xml:space="preserve">TEDH, demanda 74181/01, sentencia de 6-I-2010: </w:t>
      </w:r>
      <w:r>
        <w:rPr>
          <w:b/>
        </w:rPr>
        <w:t>A.5</w:t>
      </w:r>
      <w:r>
        <w:t>.</w:t>
      </w:r>
    </w:p>
    <w:p>
      <w:pPr>
        <w:pStyle w:val="ListBullet"/>
      </w:pPr>
      <w:r>
        <w:t xml:space="preserve">TEDH, demanda nº 41462/17, sentencia de 6-X-2020: </w:t>
      </w:r>
      <w:r>
        <w:rPr>
          <w:b/>
        </w:rPr>
        <w:t>A.5</w:t>
      </w:r>
      <w:r>
        <w:t>.</w:t>
      </w:r>
    </w:p>
    <w:p>
      <w:pPr>
        <w:pStyle w:val="ListBullet"/>
      </w:pPr>
      <w:r>
        <w:t xml:space="preserve">TEDH, Kafkaris c. Chipre (2008): </w:t>
      </w:r>
      <w:r>
        <w:rPr>
          <w:b/>
        </w:rPr>
        <w:t>7.3</w:t>
      </w:r>
      <w:r>
        <w:t xml:space="preserve">, </w:t>
      </w:r>
      <w:r>
        <w:rPr>
          <w:b/>
        </w:rPr>
        <w:t>A.2</w:t>
      </w:r>
      <w:r>
        <w:t>.</w:t>
      </w:r>
    </w:p>
    <w:p>
      <w:pPr>
        <w:pStyle w:val="ListBullet"/>
      </w:pPr>
      <w:r>
        <w:t xml:space="preserve">TEDH, Observer y Guardian c. Reino Unido (26-11-1991): </w:t>
      </w:r>
      <w:r>
        <w:rPr>
          <w:b/>
        </w:rPr>
        <w:t>10.2</w:t>
      </w:r>
      <w:r>
        <w:t>.</w:t>
      </w:r>
    </w:p>
    <w:p>
      <w:pPr>
        <w:pStyle w:val="ListBullet"/>
      </w:pPr>
      <w:r>
        <w:t xml:space="preserve">TEDH, Papachela y Amazon c. Grecia (3-12-2020): </w:t>
      </w:r>
      <w:r>
        <w:rPr>
          <w:b/>
        </w:rPr>
        <w:t>10.7</w:t>
      </w:r>
      <w:r>
        <w:t>.</w:t>
      </w:r>
    </w:p>
    <w:p>
      <w:pPr>
        <w:pStyle w:val="ListBullet"/>
      </w:pPr>
      <w:r>
        <w:t xml:space="preserve">TEDH, sentencia de 13-III-2018: </w:t>
      </w:r>
      <w:r>
        <w:rPr>
          <w:b/>
        </w:rPr>
        <w:t>A.2</w:t>
      </w:r>
      <w:r>
        <w:t>.</w:t>
      </w:r>
    </w:p>
    <w:p>
      <w:pPr>
        <w:pStyle w:val="ListBullet"/>
      </w:pPr>
      <w:r>
        <w:t xml:space="preserve">TEDH, sentencia de 25-XI-2003: </w:t>
      </w:r>
      <w:r>
        <w:rPr>
          <w:b/>
        </w:rPr>
        <w:t>A.7</w:t>
      </w:r>
      <w:r>
        <w:t>.</w:t>
      </w:r>
    </w:p>
    <w:p>
      <w:pPr>
        <w:pStyle w:val="ListBullet"/>
      </w:pPr>
      <w:r>
        <w:t xml:space="preserve">TEDH, sentencias de 13-XII-2018 (Italia) y 3-XII-2020 (Grecia): </w:t>
      </w:r>
      <w:r>
        <w:rPr>
          <w:b/>
        </w:rPr>
        <w:t>A.2</w:t>
      </w:r>
      <w:r>
        <w:t>.</w:t>
      </w:r>
    </w:p>
    <w:p>
      <w:pPr>
        <w:pStyle w:val="ListBullet"/>
      </w:pPr>
      <w:r>
        <w:t xml:space="preserve">TEDH, Soberanía de la Razón y otros c. España, decisión de 26-5-2015: </w:t>
      </w:r>
      <w:r>
        <w:rPr>
          <w:b/>
        </w:rPr>
        <w:t>6.4</w:t>
      </w:r>
      <w:r>
        <w:t>.</w:t>
      </w:r>
    </w:p>
    <w:p>
      <w:pPr>
        <w:pStyle w:val="ListBullet"/>
      </w:pPr>
      <w:r>
        <w:t xml:space="preserve">TEDH, Stern Taulats y Roura Capellera c. España (13-3-2018): </w:t>
      </w:r>
      <w:r>
        <w:rPr>
          <w:b/>
        </w:rPr>
        <w:t>7.2</w:t>
      </w:r>
      <w:r>
        <w:t>.</w:t>
      </w:r>
    </w:p>
    <w:p>
      <w:pPr>
        <w:pStyle w:val="ListBullet"/>
      </w:pPr>
      <w:r>
        <w:t xml:space="preserve">Casley v Deputy Commissioner of Taxation [2017] WASCA 196 (Tribunal de Apelación de Australia Occidental): </w:t>
      </w:r>
      <w:r>
        <w:rPr>
          <w:b/>
        </w:rPr>
        <w:t>6.2</w:t>
      </w:r>
      <w:r>
        <w:t>.</w:t>
      </w:r>
    </w:p>
    <w:p>
      <w:pPr>
        <w:pStyle w:val="ListBullet"/>
      </w:pPr>
      <w:r>
        <w:t xml:space="preserve">Corte Penal Internacional, audiencia de la Fiscalía (Whitney Harris): </w:t>
      </w:r>
      <w:r>
        <w:rPr>
          <w:b/>
        </w:rPr>
        <w:t>7.2</w:t>
      </w:r>
      <w:r>
        <w:t>.</w:t>
      </w:r>
    </w:p>
    <w:p>
      <w:pPr>
        <w:pStyle w:val="ListBullet"/>
      </w:pPr>
      <w:r>
        <w:t xml:space="preserve">Deputy Commissioner of Taxation v Casley [2017] WASC 161 (Tribunal Supremo de Australia Occidental): </w:t>
      </w:r>
      <w:r>
        <w:rPr>
          <w:b/>
        </w:rPr>
        <w:t>6.2</w:t>
      </w:r>
      <w:r>
        <w:t>.</w:t>
      </w:r>
    </w:p>
    <w:p>
      <w:pPr>
        <w:pStyle w:val="ListBullet"/>
      </w:pPr>
      <w:r>
        <w:t xml:space="preserve">Tribunal Arbitral Mixto germano-polaco, laudo de 1929: </w:t>
      </w:r>
      <w:r>
        <w:rPr>
          <w:b/>
        </w:rPr>
        <w:t>6.2</w:t>
      </w:r>
      <w:r>
        <w:t>.</w:t>
      </w:r>
    </w:p>
    <w:p>
      <w:pPr>
        <w:pStyle w:val="ListBullet"/>
      </w:pPr>
      <w:r>
        <w:t xml:space="preserve">Tribunal de Alberta (Canadá), Meads v. Meads, 2012 ABQB 571: </w:t>
      </w:r>
      <w:r>
        <w:rPr>
          <w:b/>
        </w:rPr>
        <w:t>E.1</w:t>
      </w:r>
      <w:r>
        <w:t xml:space="preserve">, </w:t>
      </w:r>
      <w:r>
        <w:rPr>
          <w:b/>
        </w:rPr>
        <w:t>E.2</w:t>
      </w:r>
      <w:r>
        <w:t xml:space="preserve">, </w:t>
      </w:r>
      <w:r>
        <w:rPr>
          <w:b/>
        </w:rPr>
        <w:t>E.3</w:t>
      </w:r>
      <w:r>
        <w:t xml:space="preserve">, </w:t>
      </w:r>
      <w:r>
        <w:rPr>
          <w:b/>
        </w:rPr>
        <w:t>E.4</w:t>
      </w:r>
      <w:r>
        <w:t>.</w:t>
      </w:r>
    </w:p>
    <w:p>
      <w:pPr>
        <w:pStyle w:val="ListBullet"/>
      </w:pPr>
      <w:r>
        <w:t xml:space="preserve">Tribunal Militar Internacional de Núremberg, el fiscal Robert H. Jackson (informe de 1945 y discurso de apertura): </w:t>
      </w:r>
      <w:r>
        <w:rPr>
          <w:b/>
        </w:rPr>
        <w:t>7.2</w:t>
      </w:r>
      <w:r>
        <w:t>.</w:t>
      </w:r>
    </w:p>
    <w:p>
      <w:pPr>
        <w:pStyle w:val="ListBullet"/>
      </w:pPr>
      <w:r>
        <w:t xml:space="preserve">Tribunal Militar Internacional de Núremberg, sentencia de 1-10-1946: </w:t>
      </w:r>
      <w:r>
        <w:rPr>
          <w:b/>
        </w:rPr>
        <w:t>9.1</w:t>
      </w:r>
      <w:r>
        <w:t>.</w:t>
      </w:r>
    </w:p>
    <w:p>
      <w:r>
        <w:rPr>
          <w:b/>
        </w:rPr>
        <w:t>La estadística oficial</w:t>
      </w:r>
      <w:r>
        <w:t xml:space="preserve"> (33 fuentes)</w:t>
      </w:r>
    </w:p>
    <w:p>
      <w:pPr>
        <w:pStyle w:val="ListBullet"/>
      </w:pPr>
      <w:r>
        <w:t xml:space="preserve">TEDH, Analysis of Statistics 2017: </w:t>
      </w:r>
      <w:r>
        <w:rPr>
          <w:b/>
        </w:rPr>
        <w:t>6.4</w:t>
      </w:r>
      <w:r>
        <w:t>.</w:t>
      </w:r>
    </w:p>
    <w:p>
      <w:pPr>
        <w:pStyle w:val="ListBullet"/>
      </w:pPr>
      <w:r>
        <w:t xml:space="preserve">TEDH, Violations by Article and by State 1959-2017: </w:t>
      </w:r>
      <w:r>
        <w:rPr>
          <w:b/>
        </w:rPr>
        <w:t>6.4</w:t>
      </w:r>
      <w:r>
        <w:t>.</w:t>
      </w:r>
    </w:p>
    <w:p>
      <w:pPr>
        <w:pStyle w:val="ListBullet"/>
      </w:pPr>
      <w:r>
        <w:t xml:space="preserve">AEMPS, Utilización de medicamentos antidepresivos en España, 2000-2013: </w:t>
      </w:r>
      <w:r>
        <w:rPr>
          <w:b/>
        </w:rPr>
        <w:t>8.10</w:t>
      </w:r>
      <w:r>
        <w:t>.</w:t>
      </w:r>
    </w:p>
    <w:p>
      <w:pPr>
        <w:pStyle w:val="ListBullet"/>
      </w:pPr>
      <w:r>
        <w:t xml:space="preserve">Agencia Tributaria: </w:t>
      </w:r>
      <w:r>
        <w:rPr>
          <w:b/>
        </w:rPr>
        <w:t>A.2</w:t>
      </w:r>
      <w:r>
        <w:t>.</w:t>
      </w:r>
    </w:p>
    <w:p>
      <w:pPr>
        <w:pStyle w:val="ListBullet"/>
      </w:pPr>
      <w:r>
        <w:t xml:space="preserve">Ayuntamiento de Madrid, datos abiertos: </w:t>
      </w:r>
      <w:r>
        <w:rPr>
          <w:b/>
        </w:rPr>
        <w:t>9.1</w:t>
      </w:r>
      <w:r>
        <w:t>.</w:t>
      </w:r>
    </w:p>
    <w:p>
      <w:pPr>
        <w:pStyle w:val="ListBullet"/>
      </w:pPr>
      <w:r>
        <w:t xml:space="preserve">Banco Central Europeo: </w:t>
      </w:r>
      <w:r>
        <w:rPr>
          <w:b/>
        </w:rPr>
        <w:t>8.1</w:t>
      </w:r>
      <w:r>
        <w:t xml:space="preserve">, </w:t>
      </w:r>
      <w:r>
        <w:rPr>
          <w:b/>
        </w:rPr>
        <w:t>8.3</w:t>
      </w:r>
      <w:r>
        <w:t xml:space="preserve">, </w:t>
      </w:r>
      <w:r>
        <w:rPr>
          <w:b/>
        </w:rPr>
        <w:t>8.11</w:t>
      </w:r>
      <w:r>
        <w:t>.</w:t>
      </w:r>
    </w:p>
    <w:p>
      <w:pPr>
        <w:pStyle w:val="ListBullet"/>
      </w:pPr>
      <w:r>
        <w:t xml:space="preserve">Banco de España: </w:t>
      </w:r>
      <w:r>
        <w:rPr>
          <w:b/>
        </w:rPr>
        <w:t>7.2</w:t>
      </w:r>
      <w:r>
        <w:t xml:space="preserve">, </w:t>
      </w:r>
      <w:r>
        <w:rPr>
          <w:b/>
        </w:rPr>
        <w:t>8.3</w:t>
      </w:r>
      <w:r>
        <w:t xml:space="preserve">, </w:t>
      </w:r>
      <w:r>
        <w:rPr>
          <w:b/>
        </w:rPr>
        <w:t>8.8</w:t>
      </w:r>
      <w:r>
        <w:t xml:space="preserve">, </w:t>
      </w:r>
      <w:r>
        <w:rPr>
          <w:b/>
        </w:rPr>
        <w:t>A.2</w:t>
      </w:r>
      <w:r>
        <w:t xml:space="preserve">, </w:t>
      </w:r>
      <w:r>
        <w:rPr>
          <w:b/>
        </w:rPr>
        <w:t>A.8</w:t>
      </w:r>
      <w:r>
        <w:t xml:space="preserve">, </w:t>
      </w:r>
      <w:r>
        <w:rPr>
          <w:b/>
        </w:rPr>
        <w:t>B.5</w:t>
      </w:r>
      <w:r>
        <w:t>.</w:t>
      </w:r>
    </w:p>
    <w:p>
      <w:pPr>
        <w:pStyle w:val="ListBullet"/>
      </w:pPr>
      <w:r>
        <w:t xml:space="preserve">Banco Mundial: </w:t>
      </w:r>
      <w:r>
        <w:rPr>
          <w:b/>
        </w:rPr>
        <w:t>6.4</w:t>
      </w:r>
      <w:r>
        <w:t xml:space="preserve">, </w:t>
      </w:r>
      <w:r>
        <w:rPr>
          <w:b/>
        </w:rPr>
        <w:t>8.1</w:t>
      </w:r>
      <w:r>
        <w:t xml:space="preserve">, </w:t>
      </w:r>
      <w:r>
        <w:rPr>
          <w:b/>
        </w:rPr>
        <w:t>8.4</w:t>
      </w:r>
      <w:r>
        <w:t xml:space="preserve">, </w:t>
      </w:r>
      <w:r>
        <w:rPr>
          <w:b/>
        </w:rPr>
        <w:t>8.7</w:t>
      </w:r>
      <w:r>
        <w:t xml:space="preserve">, </w:t>
      </w:r>
      <w:r>
        <w:rPr>
          <w:b/>
        </w:rPr>
        <w:t>A.2</w:t>
      </w:r>
      <w:r>
        <w:t>.</w:t>
      </w:r>
    </w:p>
    <w:p>
      <w:pPr>
        <w:pStyle w:val="ListBullet"/>
      </w:pPr>
      <w:r>
        <w:t xml:space="preserve">Boletín Estadístico del Personal al Servicio de las Administraciones Públicas: </w:t>
      </w:r>
      <w:r>
        <w:rPr>
          <w:b/>
        </w:rPr>
        <w:t>8.6</w:t>
      </w:r>
      <w:r>
        <w:t xml:space="preserve">, </w:t>
      </w:r>
      <w:r>
        <w:rPr>
          <w:b/>
        </w:rPr>
        <w:t>C.1</w:t>
      </w:r>
      <w:r>
        <w:t xml:space="preserve">, </w:t>
      </w:r>
      <w:r>
        <w:rPr>
          <w:b/>
        </w:rPr>
        <w:t>C.2</w:t>
      </w:r>
      <w:r>
        <w:t>.</w:t>
      </w:r>
    </w:p>
    <w:p>
      <w:pPr>
        <w:pStyle w:val="ListBullet"/>
      </w:pPr>
      <w:r>
        <w:t xml:space="preserve">Centro de Investigaciones Sociológicas (CIS): </w:t>
      </w:r>
      <w:r>
        <w:rPr>
          <w:b/>
        </w:rPr>
        <w:t>8.9</w:t>
      </w:r>
      <w:r>
        <w:t>.</w:t>
      </w:r>
    </w:p>
    <w:p>
      <w:pPr>
        <w:pStyle w:val="ListBullet"/>
      </w:pPr>
      <w:r>
        <w:t xml:space="preserve">Consejo de la Juventud de España, Observatorio de Emancipación: </w:t>
      </w:r>
      <w:r>
        <w:rPr>
          <w:b/>
        </w:rPr>
        <w:t>7.2</w:t>
      </w:r>
      <w:r>
        <w:t xml:space="preserve">, </w:t>
      </w:r>
      <w:r>
        <w:rPr>
          <w:b/>
        </w:rPr>
        <w:t>A.2</w:t>
      </w:r>
      <w:r>
        <w:t>.</w:t>
      </w:r>
    </w:p>
    <w:p>
      <w:pPr>
        <w:pStyle w:val="ListBullet"/>
      </w:pPr>
      <w:r>
        <w:t xml:space="preserve">EFSA, informe de la UE sobre residuos de plaguicidas: </w:t>
      </w:r>
      <w:r>
        <w:rPr>
          <w:b/>
        </w:rPr>
        <w:t>8.7</w:t>
      </w:r>
      <w:r>
        <w:t>.</w:t>
      </w:r>
    </w:p>
    <w:p>
      <w:pPr>
        <w:pStyle w:val="ListBullet"/>
      </w:pPr>
      <w:r>
        <w:t xml:space="preserve">Eurostat: </w:t>
      </w:r>
      <w:r>
        <w:rPr>
          <w:b/>
        </w:rPr>
        <w:t>5.1</w:t>
      </w:r>
      <w:r>
        <w:t xml:space="preserve">, </w:t>
      </w:r>
      <w:r>
        <w:rPr>
          <w:b/>
        </w:rPr>
        <w:t>7.2</w:t>
      </w:r>
      <w:r>
        <w:t xml:space="preserve">, </w:t>
      </w:r>
      <w:r>
        <w:rPr>
          <w:b/>
        </w:rPr>
        <w:t>8.3</w:t>
      </w:r>
      <w:r>
        <w:t xml:space="preserve">, </w:t>
      </w:r>
      <w:r>
        <w:rPr>
          <w:b/>
        </w:rPr>
        <w:t>8.4</w:t>
      </w:r>
      <w:r>
        <w:t xml:space="preserve">, </w:t>
      </w:r>
      <w:r>
        <w:rPr>
          <w:b/>
        </w:rPr>
        <w:t>8.6</w:t>
      </w:r>
      <w:r>
        <w:t xml:space="preserve">, </w:t>
      </w:r>
      <w:r>
        <w:rPr>
          <w:b/>
        </w:rPr>
        <w:t>8.10</w:t>
      </w:r>
      <w:r>
        <w:t xml:space="preserve">, </w:t>
      </w:r>
      <w:r>
        <w:rPr>
          <w:b/>
        </w:rPr>
        <w:t>9.1</w:t>
      </w:r>
      <w:r>
        <w:t xml:space="preserve">, </w:t>
      </w:r>
      <w:r>
        <w:rPr>
          <w:b/>
        </w:rPr>
        <w:t>10.2</w:t>
      </w:r>
      <w:r>
        <w:t xml:space="preserve">, </w:t>
      </w:r>
      <w:r>
        <w:rPr>
          <w:b/>
        </w:rPr>
        <w:t>A.2</w:t>
      </w:r>
      <w:r>
        <w:t xml:space="preserve">, </w:t>
      </w:r>
      <w:r>
        <w:rPr>
          <w:b/>
        </w:rPr>
        <w:t>A.8</w:t>
      </w:r>
      <w:r>
        <w:t xml:space="preserve">, </w:t>
      </w:r>
      <w:r>
        <w:rPr>
          <w:b/>
        </w:rPr>
        <w:t>B.4</w:t>
      </w:r>
      <w:r>
        <w:t xml:space="preserve">, </w:t>
      </w:r>
      <w:r>
        <w:rPr>
          <w:b/>
        </w:rPr>
        <w:t>B.5</w:t>
      </w:r>
      <w:r>
        <w:t xml:space="preserve">, </w:t>
      </w:r>
      <w:r>
        <w:rPr>
          <w:b/>
        </w:rPr>
        <w:t>C.2</w:t>
      </w:r>
      <w:r>
        <w:t xml:space="preserve">, </w:t>
      </w:r>
      <w:r>
        <w:rPr>
          <w:b/>
        </w:rPr>
        <w:t>C.3</w:t>
      </w:r>
      <w:r>
        <w:t>.</w:t>
      </w:r>
    </w:p>
    <w:p>
      <w:pPr>
        <w:pStyle w:val="ListBullet"/>
      </w:pPr>
      <w:r>
        <w:t xml:space="preserve">Fondo de Reserva de la Seguridad Social, informes a las Cortes: </w:t>
      </w:r>
      <w:r>
        <w:rPr>
          <w:b/>
        </w:rPr>
        <w:t>5.1</w:t>
      </w:r>
      <w:r>
        <w:t xml:space="preserve">, </w:t>
      </w:r>
      <w:r>
        <w:rPr>
          <w:b/>
        </w:rPr>
        <w:t>7.5</w:t>
      </w:r>
      <w:r>
        <w:t xml:space="preserve">, </w:t>
      </w:r>
      <w:r>
        <w:rPr>
          <w:b/>
        </w:rPr>
        <w:t>8.6</w:t>
      </w:r>
      <w:r>
        <w:t>.</w:t>
      </w:r>
    </w:p>
    <w:p>
      <w:pPr>
        <w:pStyle w:val="ListBullet"/>
      </w:pPr>
      <w:r>
        <w:t xml:space="preserve">Fondo Monetario Internacional: </w:t>
      </w:r>
      <w:r>
        <w:rPr>
          <w:b/>
        </w:rPr>
        <w:t>8.7</w:t>
      </w:r>
      <w:r>
        <w:t xml:space="preserve">, </w:t>
      </w:r>
      <w:r>
        <w:rPr>
          <w:b/>
        </w:rPr>
        <w:t>9.2</w:t>
      </w:r>
      <w:r>
        <w:t>.</w:t>
      </w:r>
    </w:p>
    <w:p>
      <w:pPr>
        <w:pStyle w:val="ListBullet"/>
      </w:pPr>
      <w:r>
        <w:t xml:space="preserve">Generalitat de Catalunya, datos abiertos: </w:t>
      </w:r>
      <w:r>
        <w:rPr>
          <w:b/>
        </w:rPr>
        <w:t>8.7</w:t>
      </w:r>
      <w:r>
        <w:t>.</w:t>
      </w:r>
    </w:p>
    <w:p>
      <w:pPr>
        <w:pStyle w:val="ListBullet"/>
      </w:pPr>
      <w:r>
        <w:t xml:space="preserve">Institute of International Finance, Global Debt Monitor: </w:t>
      </w:r>
      <w:r>
        <w:rPr>
          <w:b/>
        </w:rPr>
        <w:t>8.1</w:t>
      </w:r>
      <w:r>
        <w:t>.</w:t>
      </w:r>
    </w:p>
    <w:p>
      <w:pPr>
        <w:pStyle w:val="ListBullet"/>
      </w:pPr>
      <w:r>
        <w:t xml:space="preserve">Instituto de Estadística de Islandia: </w:t>
      </w:r>
      <w:r>
        <w:rPr>
          <w:b/>
        </w:rPr>
        <w:t>9.2</w:t>
      </w:r>
      <w:r>
        <w:t>.</w:t>
      </w:r>
    </w:p>
    <w:p>
      <w:pPr>
        <w:pStyle w:val="ListBullet"/>
      </w:pPr>
      <w:r>
        <w:t xml:space="preserve">Instituto Nacional de Estadística (INE): </w:t>
      </w:r>
      <w:r>
        <w:rPr>
          <w:b/>
        </w:rPr>
        <w:t>5.1</w:t>
      </w:r>
      <w:r>
        <w:t xml:space="preserve">, </w:t>
      </w:r>
      <w:r>
        <w:rPr>
          <w:b/>
        </w:rPr>
        <w:t>7.5</w:t>
      </w:r>
      <w:r>
        <w:t xml:space="preserve">, </w:t>
      </w:r>
      <w:r>
        <w:rPr>
          <w:b/>
        </w:rPr>
        <w:t>8.3</w:t>
      </w:r>
      <w:r>
        <w:t xml:space="preserve">, </w:t>
      </w:r>
      <w:r>
        <w:rPr>
          <w:b/>
        </w:rPr>
        <w:t>8.6</w:t>
      </w:r>
      <w:r>
        <w:t xml:space="preserve">, </w:t>
      </w:r>
      <w:r>
        <w:rPr>
          <w:b/>
        </w:rPr>
        <w:t>8.8</w:t>
      </w:r>
      <w:r>
        <w:t xml:space="preserve">, </w:t>
      </w:r>
      <w:r>
        <w:rPr>
          <w:b/>
        </w:rPr>
        <w:t>8.10</w:t>
      </w:r>
      <w:r>
        <w:t xml:space="preserve">, </w:t>
      </w:r>
      <w:r>
        <w:rPr>
          <w:b/>
        </w:rPr>
        <w:t>9.1</w:t>
      </w:r>
      <w:r>
        <w:t xml:space="preserve">, </w:t>
      </w:r>
      <w:r>
        <w:rPr>
          <w:b/>
        </w:rPr>
        <w:t>11.3</w:t>
      </w:r>
      <w:r>
        <w:t xml:space="preserve">, </w:t>
      </w:r>
      <w:r>
        <w:rPr>
          <w:b/>
        </w:rPr>
        <w:t>A.2</w:t>
      </w:r>
      <w:r>
        <w:t xml:space="preserve">, </w:t>
      </w:r>
      <w:r>
        <w:rPr>
          <w:b/>
        </w:rPr>
        <w:t>B.4</w:t>
      </w:r>
      <w:r>
        <w:t xml:space="preserve">, </w:t>
      </w:r>
      <w:r>
        <w:rPr>
          <w:b/>
        </w:rPr>
        <w:t>B.5</w:t>
      </w:r>
      <w:r>
        <w:t xml:space="preserve">, </w:t>
      </w:r>
      <w:r>
        <w:rPr>
          <w:b/>
        </w:rPr>
        <w:t>B.6</w:t>
      </w:r>
      <w:r>
        <w:t>.</w:t>
      </w:r>
    </w:p>
    <w:p>
      <w:pPr>
        <w:pStyle w:val="ListBullet"/>
      </w:pPr>
      <w:r>
        <w:t xml:space="preserve">Intervención General de la Administración del Estado (IGAE): </w:t>
      </w:r>
      <w:r>
        <w:rPr>
          <w:b/>
        </w:rPr>
        <w:t>7.6</w:t>
      </w:r>
      <w:r>
        <w:t xml:space="preserve">, </w:t>
      </w:r>
      <w:r>
        <w:rPr>
          <w:b/>
        </w:rPr>
        <w:t>A.8</w:t>
      </w:r>
      <w:r>
        <w:t>.</w:t>
      </w:r>
    </w:p>
    <w:p>
      <w:pPr>
        <w:pStyle w:val="ListBullet"/>
      </w:pPr>
      <w:r>
        <w:t xml:space="preserve">Ministerio de Educación, INEE: </w:t>
      </w:r>
      <w:r>
        <w:rPr>
          <w:b/>
        </w:rPr>
        <w:t>8.4</w:t>
      </w:r>
      <w:r>
        <w:t>.</w:t>
      </w:r>
    </w:p>
    <w:p>
      <w:pPr>
        <w:pStyle w:val="ListBullet"/>
      </w:pPr>
      <w:r>
        <w:t xml:space="preserve">Ministerio de Hacienda: </w:t>
      </w:r>
      <w:r>
        <w:rPr>
          <w:b/>
        </w:rPr>
        <w:t>8.6</w:t>
      </w:r>
      <w:r>
        <w:t xml:space="preserve">, </w:t>
      </w:r>
      <w:r>
        <w:rPr>
          <w:b/>
        </w:rPr>
        <w:t>A.9</w:t>
      </w:r>
      <w:r>
        <w:t xml:space="preserve">, </w:t>
      </w:r>
      <w:r>
        <w:rPr>
          <w:b/>
        </w:rPr>
        <w:t>C.2</w:t>
      </w:r>
      <w:r>
        <w:t>.</w:t>
      </w:r>
    </w:p>
    <w:p>
      <w:pPr>
        <w:pStyle w:val="ListBullet"/>
      </w:pPr>
      <w:r>
        <w:t xml:space="preserve">Ministerio de Justicia: </w:t>
      </w:r>
      <w:r>
        <w:rPr>
          <w:b/>
        </w:rPr>
        <w:t>11.3</w:t>
      </w:r>
      <w:r>
        <w:t xml:space="preserve">, </w:t>
      </w:r>
      <w:r>
        <w:rPr>
          <w:b/>
        </w:rPr>
        <w:t>A.5</w:t>
      </w:r>
      <w:r>
        <w:t>.</w:t>
      </w:r>
    </w:p>
    <w:p>
      <w:pPr>
        <w:pStyle w:val="ListBullet"/>
      </w:pPr>
      <w:r>
        <w:t xml:space="preserve">Ministerio de Sanidad: </w:t>
      </w:r>
      <w:r>
        <w:rPr>
          <w:b/>
        </w:rPr>
        <w:t>8.4</w:t>
      </w:r>
      <w:r>
        <w:t xml:space="preserve">, </w:t>
      </w:r>
      <w:r>
        <w:rPr>
          <w:b/>
        </w:rPr>
        <w:t>8.10</w:t>
      </w:r>
      <w:r>
        <w:t xml:space="preserve">, </w:t>
      </w:r>
      <w:r>
        <w:rPr>
          <w:b/>
        </w:rPr>
        <w:t>A.2</w:t>
      </w:r>
      <w:r>
        <w:t xml:space="preserve">, </w:t>
      </w:r>
      <w:r>
        <w:rPr>
          <w:b/>
        </w:rPr>
        <w:t>A.9</w:t>
      </w:r>
      <w:r>
        <w:t>.</w:t>
      </w:r>
    </w:p>
    <w:p>
      <w:pPr>
        <w:pStyle w:val="ListBullet"/>
      </w:pPr>
      <w:r>
        <w:t xml:space="preserve">Ministerio de Sanidad, Barómetro Sanitario: </w:t>
      </w:r>
      <w:r>
        <w:rPr>
          <w:b/>
        </w:rPr>
        <w:t>8.4</w:t>
      </w:r>
      <w:r>
        <w:t>.</w:t>
      </w:r>
    </w:p>
    <w:p>
      <w:pPr>
        <w:pStyle w:val="ListBullet"/>
      </w:pPr>
      <w:r>
        <w:t xml:space="preserve">Ministerio de Trabajo y Economía Social: </w:t>
      </w:r>
      <w:r>
        <w:rPr>
          <w:b/>
        </w:rPr>
        <w:t>A.2</w:t>
      </w:r>
      <w:r>
        <w:t>.</w:t>
      </w:r>
    </w:p>
    <w:p>
      <w:pPr>
        <w:pStyle w:val="ListBullet"/>
      </w:pPr>
      <w:r>
        <w:t xml:space="preserve">Ministerio de Vivienda, Observatorio de Vivienda y Suelo: </w:t>
      </w:r>
      <w:r>
        <w:rPr>
          <w:b/>
        </w:rPr>
        <w:t>7.6</w:t>
      </w:r>
      <w:r>
        <w:t>.</w:t>
      </w:r>
    </w:p>
    <w:p>
      <w:pPr>
        <w:pStyle w:val="ListBullet"/>
      </w:pPr>
      <w:r>
        <w:t xml:space="preserve">Ministerio del Interior: </w:t>
      </w:r>
      <w:r>
        <w:rPr>
          <w:b/>
        </w:rPr>
        <w:t>10.7</w:t>
      </w:r>
      <w:r>
        <w:t xml:space="preserve">, </w:t>
      </w:r>
      <w:r>
        <w:rPr>
          <w:b/>
        </w:rPr>
        <w:t>A.4</w:t>
      </w:r>
      <w:r>
        <w:t>.</w:t>
      </w:r>
    </w:p>
    <w:p>
      <w:pPr>
        <w:pStyle w:val="ListBullet"/>
      </w:pPr>
      <w:r>
        <w:t xml:space="preserve">OCDE: </w:t>
      </w:r>
      <w:r>
        <w:rPr>
          <w:b/>
        </w:rPr>
        <w:t>8.3</w:t>
      </w:r>
      <w:r>
        <w:t xml:space="preserve">, </w:t>
      </w:r>
      <w:r>
        <w:rPr>
          <w:b/>
        </w:rPr>
        <w:t>8.4</w:t>
      </w:r>
      <w:r>
        <w:t xml:space="preserve">, </w:t>
      </w:r>
      <w:r>
        <w:rPr>
          <w:b/>
        </w:rPr>
        <w:t>8.10</w:t>
      </w:r>
      <w:r>
        <w:t xml:space="preserve">, </w:t>
      </w:r>
      <w:r>
        <w:rPr>
          <w:b/>
        </w:rPr>
        <w:t>9.1</w:t>
      </w:r>
      <w:r>
        <w:t xml:space="preserve">, </w:t>
      </w:r>
      <w:r>
        <w:rPr>
          <w:b/>
        </w:rPr>
        <w:t>11.3</w:t>
      </w:r>
      <w:r>
        <w:t>.</w:t>
      </w:r>
    </w:p>
    <w:p>
      <w:pPr>
        <w:pStyle w:val="ListBullet"/>
      </w:pPr>
      <w:r>
        <w:t xml:space="preserve">Oficina de Estadística de Australia: </w:t>
      </w:r>
      <w:r>
        <w:rPr>
          <w:b/>
        </w:rPr>
        <w:t>F.7</w:t>
      </w:r>
      <w:r>
        <w:t>.</w:t>
      </w:r>
    </w:p>
    <w:p>
      <w:pPr>
        <w:pStyle w:val="ListBullet"/>
      </w:pPr>
      <w:r>
        <w:t xml:space="preserve">Reserva Federal de los Estados Unidos: </w:t>
      </w:r>
      <w:r>
        <w:rPr>
          <w:b/>
        </w:rPr>
        <w:t>8.1</w:t>
      </w:r>
      <w:r>
        <w:t>.</w:t>
      </w:r>
    </w:p>
    <w:p>
      <w:pPr>
        <w:pStyle w:val="ListBullet"/>
      </w:pPr>
      <w:r>
        <w:t xml:space="preserve">Resultados oficiales de los referéndums: </w:t>
      </w:r>
      <w:r>
        <w:rPr>
          <w:b/>
        </w:rPr>
        <w:t>A.4</w:t>
      </w:r>
      <w:r>
        <w:t>.</w:t>
      </w:r>
    </w:p>
    <w:p>
      <w:pPr>
        <w:pStyle w:val="ListBullet"/>
      </w:pPr>
      <w:r>
        <w:t xml:space="preserve">Seguridad Social: </w:t>
      </w:r>
      <w:r>
        <w:rPr>
          <w:b/>
        </w:rPr>
        <w:t>8.4</w:t>
      </w:r>
      <w:r>
        <w:t xml:space="preserve">, </w:t>
      </w:r>
      <w:r>
        <w:rPr>
          <w:b/>
        </w:rPr>
        <w:t>8.6</w:t>
      </w:r>
      <w:r>
        <w:t>.</w:t>
      </w:r>
    </w:p>
    <w:p>
      <w:r>
        <w:rPr>
          <w:b/>
        </w:rPr>
        <w:t>Los organismos y las instituciones</w:t>
      </w:r>
      <w:r>
        <w:t xml:space="preserve"> (66 fuentes)</w:t>
      </w:r>
    </w:p>
    <w:p>
      <w:pPr>
        <w:pStyle w:val="ListBullet"/>
      </w:pPr>
      <w:r>
        <w:t xml:space="preserve">Tribunal Constitucional, fichas de los magistrados (sitio del Tribunal): </w:t>
      </w:r>
      <w:r>
        <w:rPr>
          <w:b/>
        </w:rPr>
        <w:t>A.10</w:t>
      </w:r>
      <w:r>
        <w:t>.</w:t>
      </w:r>
    </w:p>
    <w:p>
      <w:pPr>
        <w:pStyle w:val="ListBullet"/>
      </w:pPr>
      <w:r>
        <w:t xml:space="preserve">Tribunal Constitucional, Memoria: </w:t>
      </w:r>
      <w:r>
        <w:rPr>
          <w:b/>
        </w:rPr>
        <w:t>5.1</w:t>
      </w:r>
      <w:r>
        <w:t xml:space="preserve">, </w:t>
      </w:r>
      <w:r>
        <w:rPr>
          <w:b/>
        </w:rPr>
        <w:t>7.2</w:t>
      </w:r>
      <w:r>
        <w:t xml:space="preserve">, </w:t>
      </w:r>
      <w:r>
        <w:rPr>
          <w:b/>
        </w:rPr>
        <w:t>11.3</w:t>
      </w:r>
      <w:r>
        <w:t xml:space="preserve">, </w:t>
      </w:r>
      <w:r>
        <w:rPr>
          <w:b/>
        </w:rPr>
        <w:t>A.9</w:t>
      </w:r>
      <w:r>
        <w:t xml:space="preserve">, </w:t>
      </w:r>
      <w:r>
        <w:rPr>
          <w:b/>
        </w:rPr>
        <w:t>A.10</w:t>
      </w:r>
      <w:r>
        <w:t>.</w:t>
      </w:r>
    </w:p>
    <w:p>
      <w:pPr>
        <w:pStyle w:val="ListBullet"/>
      </w:pPr>
      <w:r>
        <w:t xml:space="preserve">Agencia Federal de Educación Cívica de Alemania (bpb): </w:t>
      </w:r>
      <w:r>
        <w:rPr>
          <w:b/>
        </w:rPr>
        <w:t>9.2</w:t>
      </w:r>
      <w:r>
        <w:t>.</w:t>
      </w:r>
    </w:p>
    <w:p>
      <w:pPr>
        <w:pStyle w:val="ListBullet"/>
      </w:pPr>
      <w:r>
        <w:t xml:space="preserve">Asamblea de Ciudadanos de Irlanda: </w:t>
      </w:r>
      <w:r>
        <w:rPr>
          <w:b/>
        </w:rPr>
        <w:t>10.2</w:t>
      </w:r>
      <w:r>
        <w:t>.</w:t>
      </w:r>
    </w:p>
    <w:p>
      <w:pPr>
        <w:pStyle w:val="ListBullet"/>
      </w:pPr>
      <w:r>
        <w:t xml:space="preserve">Asamblea Federal de Checoslovaquia, proyectos y actas: </w:t>
      </w:r>
      <w:r>
        <w:rPr>
          <w:b/>
        </w:rPr>
        <w:t>9.2</w:t>
      </w:r>
      <w:r>
        <w:t>.</w:t>
      </w:r>
    </w:p>
    <w:p>
      <w:pPr>
        <w:pStyle w:val="ListBullet"/>
      </w:pPr>
      <w:r>
        <w:t xml:space="preserve">Autoridad Independiente de Responsabilidad Fiscal (AIReF): </w:t>
      </w:r>
      <w:r>
        <w:rPr>
          <w:b/>
        </w:rPr>
        <w:t>7.6</w:t>
      </w:r>
      <w:r>
        <w:t xml:space="preserve">, </w:t>
      </w:r>
      <w:r>
        <w:rPr>
          <w:b/>
        </w:rPr>
        <w:t>8.3</w:t>
      </w:r>
      <w:r>
        <w:t xml:space="preserve">, </w:t>
      </w:r>
      <w:r>
        <w:rPr>
          <w:b/>
        </w:rPr>
        <w:t>11.3</w:t>
      </w:r>
      <w:r>
        <w:t xml:space="preserve">, </w:t>
      </w:r>
      <w:r>
        <w:rPr>
          <w:b/>
        </w:rPr>
        <w:t>B.5</w:t>
      </w:r>
      <w:r>
        <w:t>.</w:t>
      </w:r>
    </w:p>
    <w:p>
      <w:pPr>
        <w:pStyle w:val="ListBullet"/>
      </w:pPr>
      <w:r>
        <w:t xml:space="preserve">Banco de Inglaterra, «Money creation in the modern economy»: </w:t>
      </w:r>
      <w:r>
        <w:rPr>
          <w:b/>
        </w:rPr>
        <w:t>5.1</w:t>
      </w:r>
      <w:r>
        <w:t xml:space="preserve">, </w:t>
      </w:r>
      <w:r>
        <w:rPr>
          <w:b/>
        </w:rPr>
        <w:t>8.1</w:t>
      </w:r>
      <w:r>
        <w:t>.</w:t>
      </w:r>
    </w:p>
    <w:p>
      <w:pPr>
        <w:pStyle w:val="ListBullet"/>
      </w:pPr>
      <w:r>
        <w:t xml:space="preserve">Biblioteca del Congreso de los Estados Unidos: </w:t>
      </w:r>
      <w:r>
        <w:rPr>
          <w:b/>
        </w:rPr>
        <w:t>9.2</w:t>
      </w:r>
      <w:r>
        <w:t xml:space="preserve">, </w:t>
      </w:r>
      <w:r>
        <w:rPr>
          <w:b/>
        </w:rPr>
        <w:t>F.4</w:t>
      </w:r>
      <w:r>
        <w:t>.</w:t>
      </w:r>
    </w:p>
    <w:p>
      <w:pPr>
        <w:pStyle w:val="ListBullet"/>
      </w:pPr>
      <w:r>
        <w:t xml:space="preserve">Boletín Oficial de las Cortes Generales: </w:t>
      </w:r>
      <w:r>
        <w:rPr>
          <w:b/>
        </w:rPr>
        <w:t>A.4</w:t>
      </w:r>
      <w:r>
        <w:t>.</w:t>
      </w:r>
    </w:p>
    <w:p>
      <w:pPr>
        <w:pStyle w:val="ListBullet"/>
      </w:pPr>
      <w:r>
        <w:t xml:space="preserve">Casa de S. M. el Rey, presupuesto y cuentas: </w:t>
      </w:r>
      <w:r>
        <w:rPr>
          <w:b/>
        </w:rPr>
        <w:t>C.2</w:t>
      </w:r>
      <w:r>
        <w:t>.</w:t>
      </w:r>
    </w:p>
    <w:p>
      <w:pPr>
        <w:pStyle w:val="ListBullet"/>
      </w:pPr>
      <w:r>
        <w:t xml:space="preserve">Centro Memorial de las Víctimas del Terrorismo, «1980. El terrorismo contra la Transición» (2020): </w:t>
      </w:r>
      <w:r>
        <w:rPr>
          <w:b/>
        </w:rPr>
        <w:t>6.1</w:t>
      </w:r>
      <w:r>
        <w:t>.</w:t>
      </w:r>
    </w:p>
    <w:p>
      <w:pPr>
        <w:pStyle w:val="ListBullet"/>
      </w:pPr>
      <w:r>
        <w:t xml:space="preserve">Comisión de Derecho de Nueva Zelanda, Māori Custom and Values in New Zealand Law: </w:t>
      </w:r>
      <w:r>
        <w:rPr>
          <w:b/>
        </w:rPr>
        <w:t>F.7</w:t>
      </w:r>
      <w:r>
        <w:t>.</w:t>
      </w:r>
    </w:p>
    <w:p>
      <w:pPr>
        <w:pStyle w:val="ListBullet"/>
      </w:pPr>
      <w:r>
        <w:t xml:space="preserve">Comisión de Reforma Legal de Australia, ALRC 31: </w:t>
      </w:r>
      <w:r>
        <w:rPr>
          <w:b/>
        </w:rPr>
        <w:t>F.7</w:t>
      </w:r>
      <w:r>
        <w:t>.</w:t>
      </w:r>
    </w:p>
    <w:p>
      <w:pPr>
        <w:pStyle w:val="ListBullet"/>
      </w:pPr>
      <w:r>
        <w:t xml:space="preserve">Comisión Europea: </w:t>
      </w:r>
      <w:r>
        <w:rPr>
          <w:b/>
        </w:rPr>
        <w:t>8.5</w:t>
      </w:r>
      <w:r>
        <w:t xml:space="preserve">, </w:t>
      </w:r>
      <w:r>
        <w:rPr>
          <w:b/>
        </w:rPr>
        <w:t>8.11</w:t>
      </w:r>
      <w:r>
        <w:t xml:space="preserve">, </w:t>
      </w:r>
      <w:r>
        <w:rPr>
          <w:b/>
        </w:rPr>
        <w:t>A.2</w:t>
      </w:r>
      <w:r>
        <w:t xml:space="preserve">, </w:t>
      </w:r>
      <w:r>
        <w:rPr>
          <w:b/>
        </w:rPr>
        <w:t>A.5</w:t>
      </w:r>
      <w:r>
        <w:t xml:space="preserve">, </w:t>
      </w:r>
      <w:r>
        <w:rPr>
          <w:b/>
        </w:rPr>
        <w:t>A.7</w:t>
      </w:r>
      <w:r>
        <w:t>.</w:t>
      </w:r>
    </w:p>
    <w:p>
      <w:pPr>
        <w:pStyle w:val="ListBullet"/>
      </w:pPr>
      <w:r>
        <w:t xml:space="preserve">Comisión Nacional de los Mercados y la Competencia (CNMC; antes CNC): </w:t>
      </w:r>
      <w:r>
        <w:rPr>
          <w:b/>
        </w:rPr>
        <w:t>A.2</w:t>
      </w:r>
      <w:r>
        <w:t>.</w:t>
      </w:r>
    </w:p>
    <w:p>
      <w:pPr>
        <w:pStyle w:val="ListBullet"/>
      </w:pPr>
      <w:r>
        <w:t xml:space="preserve">Confederación Haudenosaunee, «Who we are»: </w:t>
      </w:r>
      <w:r>
        <w:rPr>
          <w:b/>
        </w:rPr>
        <w:t>F.7</w:t>
      </w:r>
      <w:r>
        <w:t>.</w:t>
      </w:r>
    </w:p>
    <w:p>
      <w:pPr>
        <w:pStyle w:val="ListBullet"/>
      </w:pPr>
      <w:r>
        <w:t xml:space="preserve">Congreso de los Diputados: </w:t>
      </w:r>
      <w:r>
        <w:rPr>
          <w:b/>
        </w:rPr>
        <w:t>7.2</w:t>
      </w:r>
      <w:r>
        <w:t xml:space="preserve">, </w:t>
      </w:r>
      <w:r>
        <w:rPr>
          <w:b/>
        </w:rPr>
        <w:t>11.3</w:t>
      </w:r>
      <w:r>
        <w:t xml:space="preserve">, </w:t>
      </w:r>
      <w:r>
        <w:rPr>
          <w:b/>
        </w:rPr>
        <w:t>A.4</w:t>
      </w:r>
      <w:r>
        <w:t xml:space="preserve">, </w:t>
      </w:r>
      <w:r>
        <w:rPr>
          <w:b/>
        </w:rPr>
        <w:t>A.6</w:t>
      </w:r>
      <w:r>
        <w:t xml:space="preserve">, </w:t>
      </w:r>
      <w:r>
        <w:rPr>
          <w:b/>
        </w:rPr>
        <w:t>A.11</w:t>
      </w:r>
      <w:r>
        <w:t xml:space="preserve">, </w:t>
      </w:r>
      <w:r>
        <w:rPr>
          <w:b/>
        </w:rPr>
        <w:t>C.2</w:t>
      </w:r>
      <w:r>
        <w:t xml:space="preserve">, </w:t>
      </w:r>
      <w:r>
        <w:rPr>
          <w:b/>
        </w:rPr>
        <w:t>C.4</w:t>
      </w:r>
      <w:r>
        <w:t>.</w:t>
      </w:r>
    </w:p>
    <w:p>
      <w:pPr>
        <w:pStyle w:val="ListBullet"/>
      </w:pPr>
      <w:r>
        <w:t xml:space="preserve">Congreso de los Diputados, Portal de la Constitución (sinopsis y comentarios): </w:t>
      </w:r>
      <w:r>
        <w:rPr>
          <w:b/>
        </w:rPr>
        <w:t>A.4</w:t>
      </w:r>
      <w:r>
        <w:t xml:space="preserve">, </w:t>
      </w:r>
      <w:r>
        <w:rPr>
          <w:b/>
        </w:rPr>
        <w:t>A.6</w:t>
      </w:r>
      <w:r>
        <w:t xml:space="preserve">, </w:t>
      </w:r>
      <w:r>
        <w:rPr>
          <w:b/>
        </w:rPr>
        <w:t>A.8</w:t>
      </w:r>
      <w:r>
        <w:t xml:space="preserve">, </w:t>
      </w:r>
      <w:r>
        <w:rPr>
          <w:b/>
        </w:rPr>
        <w:t>A.9</w:t>
      </w:r>
      <w:r>
        <w:t>.</w:t>
      </w:r>
    </w:p>
    <w:p>
      <w:pPr>
        <w:pStyle w:val="ListBullet"/>
      </w:pPr>
      <w:r>
        <w:t xml:space="preserve">Congreso, comparecencia de la directora del CNI: </w:t>
      </w:r>
      <w:r>
        <w:rPr>
          <w:b/>
        </w:rPr>
        <w:t>A.2</w:t>
      </w:r>
      <w:r>
        <w:t>.</w:t>
      </w:r>
    </w:p>
    <w:p>
      <w:pPr>
        <w:pStyle w:val="ListBullet"/>
      </w:pPr>
      <w:r>
        <w:t xml:space="preserve">Consejo de Estado: </w:t>
      </w:r>
      <w:r>
        <w:rPr>
          <w:b/>
        </w:rPr>
        <w:t>6.4</w:t>
      </w:r>
      <w:r>
        <w:t xml:space="preserve">, </w:t>
      </w:r>
      <w:r>
        <w:rPr>
          <w:b/>
        </w:rPr>
        <w:t>7.3</w:t>
      </w:r>
      <w:r>
        <w:t xml:space="preserve">, </w:t>
      </w:r>
      <w:r>
        <w:rPr>
          <w:b/>
        </w:rPr>
        <w:t>9.2</w:t>
      </w:r>
      <w:r>
        <w:t xml:space="preserve">, </w:t>
      </w:r>
      <w:r>
        <w:rPr>
          <w:b/>
        </w:rPr>
        <w:t>A.5</w:t>
      </w:r>
      <w:r>
        <w:t>.</w:t>
      </w:r>
    </w:p>
    <w:p>
      <w:pPr>
        <w:pStyle w:val="ListBullet"/>
      </w:pPr>
      <w:r>
        <w:t xml:space="preserve">Consejo de Europa, Congreso de Autoridades Locales y Regionales: </w:t>
      </w:r>
      <w:r>
        <w:rPr>
          <w:b/>
        </w:rPr>
        <w:t>A.9</w:t>
      </w:r>
      <w:r>
        <w:t>.</w:t>
      </w:r>
    </w:p>
    <w:p>
      <w:pPr>
        <w:pStyle w:val="ListBullet"/>
      </w:pPr>
      <w:r>
        <w:t xml:space="preserve">Consejo de Europa, GRECO: </w:t>
      </w:r>
      <w:r>
        <w:rPr>
          <w:b/>
        </w:rPr>
        <w:t>7.2</w:t>
      </w:r>
      <w:r>
        <w:t xml:space="preserve">, </w:t>
      </w:r>
      <w:r>
        <w:rPr>
          <w:b/>
        </w:rPr>
        <w:t>7.3</w:t>
      </w:r>
      <w:r>
        <w:t xml:space="preserve">, </w:t>
      </w:r>
      <w:r>
        <w:rPr>
          <w:b/>
        </w:rPr>
        <w:t>11.3</w:t>
      </w:r>
      <w:r>
        <w:t xml:space="preserve">, </w:t>
      </w:r>
      <w:r>
        <w:rPr>
          <w:b/>
        </w:rPr>
        <w:t>A.1</w:t>
      </w:r>
      <w:r>
        <w:t>.</w:t>
      </w:r>
    </w:p>
    <w:p>
      <w:pPr>
        <w:pStyle w:val="ListBullet"/>
      </w:pPr>
      <w:r>
        <w:t xml:space="preserve">Consejo de Transparencia y Buen Gobierno: </w:t>
      </w:r>
      <w:r>
        <w:rPr>
          <w:b/>
        </w:rPr>
        <w:t>10.2</w:t>
      </w:r>
      <w:r>
        <w:t xml:space="preserve">, </w:t>
      </w:r>
      <w:r>
        <w:rPr>
          <w:b/>
        </w:rPr>
        <w:t>A.5</w:t>
      </w:r>
      <w:r>
        <w:t>.</w:t>
      </w:r>
    </w:p>
    <w:p>
      <w:pPr>
        <w:pStyle w:val="ListBullet"/>
      </w:pPr>
      <w:r>
        <w:t xml:space="preserve">Consejo General del Poder Judicial (CGPJ): </w:t>
      </w:r>
      <w:r>
        <w:rPr>
          <w:b/>
        </w:rPr>
        <w:t>6.4</w:t>
      </w:r>
      <w:r>
        <w:t xml:space="preserve">, </w:t>
      </w:r>
      <w:r>
        <w:rPr>
          <w:b/>
        </w:rPr>
        <w:t>7.3</w:t>
      </w:r>
      <w:r>
        <w:t xml:space="preserve">, </w:t>
      </w:r>
      <w:r>
        <w:rPr>
          <w:b/>
        </w:rPr>
        <w:t>7.5</w:t>
      </w:r>
      <w:r>
        <w:t xml:space="preserve">, </w:t>
      </w:r>
      <w:r>
        <w:rPr>
          <w:b/>
        </w:rPr>
        <w:t>7.7</w:t>
      </w:r>
      <w:r>
        <w:t xml:space="preserve">, </w:t>
      </w:r>
      <w:r>
        <w:rPr>
          <w:b/>
        </w:rPr>
        <w:t>10.2</w:t>
      </w:r>
      <w:r>
        <w:t xml:space="preserve">, </w:t>
      </w:r>
      <w:r>
        <w:rPr>
          <w:b/>
        </w:rPr>
        <w:t>11.3</w:t>
      </w:r>
      <w:r>
        <w:t xml:space="preserve">, </w:t>
      </w:r>
      <w:r>
        <w:rPr>
          <w:b/>
        </w:rPr>
        <w:t>A.2</w:t>
      </w:r>
      <w:r>
        <w:t xml:space="preserve">, </w:t>
      </w:r>
      <w:r>
        <w:rPr>
          <w:b/>
        </w:rPr>
        <w:t>A.6</w:t>
      </w:r>
      <w:r>
        <w:t xml:space="preserve">, </w:t>
      </w:r>
      <w:r>
        <w:rPr>
          <w:b/>
        </w:rPr>
        <w:t>A.7</w:t>
      </w:r>
      <w:r>
        <w:t xml:space="preserve">, </w:t>
      </w:r>
      <w:r>
        <w:rPr>
          <w:b/>
        </w:rPr>
        <w:t>A.9</w:t>
      </w:r>
      <w:r>
        <w:t>.</w:t>
      </w:r>
    </w:p>
    <w:p>
      <w:pPr>
        <w:pStyle w:val="ListBullet"/>
      </w:pPr>
      <w:r>
        <w:t xml:space="preserve">Crónica del Muro (Chronik der Mauer, Berlín): </w:t>
      </w:r>
      <w:r>
        <w:rPr>
          <w:b/>
        </w:rPr>
        <w:t>9.2</w:t>
      </w:r>
      <w:r>
        <w:t>.</w:t>
      </w:r>
    </w:p>
    <w:p>
      <w:pPr>
        <w:pStyle w:val="ListBullet"/>
      </w:pPr>
      <w:r>
        <w:t xml:space="preserve">Defensor del Pueblo: </w:t>
      </w:r>
      <w:r>
        <w:rPr>
          <w:b/>
        </w:rPr>
        <w:t>8.4</w:t>
      </w:r>
      <w:r>
        <w:t xml:space="preserve">, </w:t>
      </w:r>
      <w:r>
        <w:rPr>
          <w:b/>
        </w:rPr>
        <w:t>A.2</w:t>
      </w:r>
      <w:r>
        <w:t xml:space="preserve">, </w:t>
      </w:r>
      <w:r>
        <w:rPr>
          <w:b/>
        </w:rPr>
        <w:t>A.9</w:t>
      </w:r>
      <w:r>
        <w:t>.</w:t>
      </w:r>
    </w:p>
    <w:p>
      <w:pPr>
        <w:pStyle w:val="ListBullet"/>
      </w:pPr>
      <w:r>
        <w:t xml:space="preserve">Departamento de Educación de Nunavut: </w:t>
      </w:r>
      <w:r>
        <w:rPr>
          <w:b/>
        </w:rPr>
        <w:t>F.7</w:t>
      </w:r>
      <w:r>
        <w:t>.</w:t>
      </w:r>
    </w:p>
    <w:p>
      <w:pPr>
        <w:pStyle w:val="ListBullet"/>
      </w:pPr>
      <w:r>
        <w:t xml:space="preserve">Departamento de Estado de EE. UU., Oficina del Historiador: </w:t>
      </w:r>
      <w:r>
        <w:rPr>
          <w:b/>
        </w:rPr>
        <w:t>9.2</w:t>
      </w:r>
      <w:r>
        <w:t>.</w:t>
      </w:r>
    </w:p>
    <w:p>
      <w:pPr>
        <w:pStyle w:val="ListBullet"/>
      </w:pPr>
      <w:r>
        <w:t xml:space="preserve">Diario de Sesiones de las Cortes Generales: </w:t>
      </w:r>
      <w:r>
        <w:rPr>
          <w:b/>
        </w:rPr>
        <w:t>6.1</w:t>
      </w:r>
      <w:r>
        <w:t xml:space="preserve">, </w:t>
      </w:r>
      <w:r>
        <w:rPr>
          <w:b/>
        </w:rPr>
        <w:t>8.1</w:t>
      </w:r>
      <w:r>
        <w:t xml:space="preserve">, </w:t>
      </w:r>
      <w:r>
        <w:rPr>
          <w:b/>
        </w:rPr>
        <w:t>8.5</w:t>
      </w:r>
      <w:r>
        <w:t xml:space="preserve">, </w:t>
      </w:r>
      <w:r>
        <w:rPr>
          <w:b/>
        </w:rPr>
        <w:t>A.1</w:t>
      </w:r>
      <w:r>
        <w:t xml:space="preserve">, </w:t>
      </w:r>
      <w:r>
        <w:rPr>
          <w:b/>
        </w:rPr>
        <w:t>A.4</w:t>
      </w:r>
      <w:r>
        <w:t>.</w:t>
      </w:r>
    </w:p>
    <w:p>
      <w:pPr>
        <w:pStyle w:val="ListBullet"/>
      </w:pPr>
      <w:r>
        <w:t xml:space="preserve">F. W. de Klerk, discurso de 2-2-1990: </w:t>
      </w:r>
      <w:r>
        <w:rPr>
          <w:b/>
        </w:rPr>
        <w:t>9.2</w:t>
      </w:r>
      <w:r>
        <w:t>.</w:t>
      </w:r>
    </w:p>
    <w:p>
      <w:pPr>
        <w:pStyle w:val="ListBullet"/>
      </w:pPr>
      <w:r>
        <w:t xml:space="preserve">Federación Española de Municipios y Provincias (FEMP): </w:t>
      </w:r>
      <w:r>
        <w:rPr>
          <w:b/>
        </w:rPr>
        <w:t>A.9</w:t>
      </w:r>
      <w:r>
        <w:t>.</w:t>
      </w:r>
    </w:p>
    <w:p>
      <w:pPr>
        <w:pStyle w:val="ListBullet"/>
      </w:pPr>
      <w:r>
        <w:t xml:space="preserve">Fiscalía General del Estado: </w:t>
      </w:r>
      <w:r>
        <w:rPr>
          <w:b/>
        </w:rPr>
        <w:t>7.2</w:t>
      </w:r>
      <w:r>
        <w:t xml:space="preserve">, </w:t>
      </w:r>
      <w:r>
        <w:rPr>
          <w:b/>
        </w:rPr>
        <w:t>7.7</w:t>
      </w:r>
      <w:r>
        <w:t>.</w:t>
      </w:r>
    </w:p>
    <w:p>
      <w:pPr>
        <w:pStyle w:val="ListBullet"/>
      </w:pPr>
      <w:r>
        <w:t xml:space="preserve">FROB: </w:t>
      </w:r>
      <w:r>
        <w:rPr>
          <w:b/>
        </w:rPr>
        <w:t>A.8</w:t>
      </w:r>
      <w:r>
        <w:t>.</w:t>
      </w:r>
    </w:p>
    <w:p>
      <w:pPr>
        <w:pStyle w:val="ListBullet"/>
      </w:pPr>
      <w:r>
        <w:t xml:space="preserve">Gaceta Oficial de Filipinas: </w:t>
      </w:r>
      <w:r>
        <w:rPr>
          <w:b/>
        </w:rPr>
        <w:t>9.2</w:t>
      </w:r>
      <w:r>
        <w:t>.</w:t>
      </w:r>
    </w:p>
    <w:p>
      <w:pPr>
        <w:pStyle w:val="ListBullet"/>
      </w:pPr>
      <w:r>
        <w:t xml:space="preserve">Gandhi Heritage Portal: </w:t>
      </w:r>
      <w:r>
        <w:rPr>
          <w:b/>
        </w:rPr>
        <w:t>9.2</w:t>
      </w:r>
      <w:r>
        <w:t>.</w:t>
      </w:r>
    </w:p>
    <w:p>
      <w:pPr>
        <w:pStyle w:val="ListBullet"/>
      </w:pPr>
      <w:r>
        <w:t xml:space="preserve">Generalitat de Catalunya: </w:t>
      </w:r>
      <w:r>
        <w:rPr>
          <w:b/>
        </w:rPr>
        <w:t>8.7</w:t>
      </w:r>
      <w:r>
        <w:t xml:space="preserve">, </w:t>
      </w:r>
      <w:r>
        <w:rPr>
          <w:b/>
        </w:rPr>
        <w:t>A.1</w:t>
      </w:r>
      <w:r>
        <w:t xml:space="preserve">, </w:t>
      </w:r>
      <w:r>
        <w:rPr>
          <w:b/>
        </w:rPr>
        <w:t>A.9</w:t>
      </w:r>
      <w:r>
        <w:t>.</w:t>
      </w:r>
    </w:p>
    <w:p>
      <w:pPr>
        <w:pStyle w:val="ListBullet"/>
      </w:pPr>
      <w:r>
        <w:t xml:space="preserve">Gobierno de Islandia: </w:t>
      </w:r>
      <w:r>
        <w:rPr>
          <w:b/>
        </w:rPr>
        <w:t>9.2</w:t>
      </w:r>
      <w:r>
        <w:t>.</w:t>
      </w:r>
    </w:p>
    <w:p>
      <w:pPr>
        <w:pStyle w:val="ListBullet"/>
      </w:pPr>
      <w:r>
        <w:t xml:space="preserve">Gobierno de los Países Bajos (Rijksoverheid): </w:t>
      </w:r>
      <w:r>
        <w:rPr>
          <w:b/>
        </w:rPr>
        <w:t>8.11</w:t>
      </w:r>
      <w:r>
        <w:t>.</w:t>
      </w:r>
    </w:p>
    <w:p>
      <w:pPr>
        <w:pStyle w:val="ListBullet"/>
      </w:pPr>
      <w:r>
        <w:t xml:space="preserve">Gobierno de Melilla, sesión de control (enero de 2025): </w:t>
      </w:r>
      <w:r>
        <w:rPr>
          <w:b/>
        </w:rPr>
        <w:t>A.9</w:t>
      </w:r>
      <w:r>
        <w:t>.</w:t>
      </w:r>
    </w:p>
    <w:p>
      <w:pPr>
        <w:pStyle w:val="ListBullet"/>
      </w:pPr>
      <w:r>
        <w:t xml:space="preserve">Instituto de la Memoria Nacional de Polonia (IPN): </w:t>
      </w:r>
      <w:r>
        <w:rPr>
          <w:b/>
        </w:rPr>
        <w:t>9.2</w:t>
      </w:r>
      <w:r>
        <w:t>.</w:t>
      </w:r>
    </w:p>
    <w:p>
      <w:pPr>
        <w:pStyle w:val="ListBullet"/>
      </w:pPr>
      <w:r>
        <w:t xml:space="preserve">Instituto Nacional de Administración Pública (INAP): </w:t>
      </w:r>
      <w:r>
        <w:rPr>
          <w:b/>
        </w:rPr>
        <w:t>A.9</w:t>
      </w:r>
      <w:r>
        <w:t>.</w:t>
      </w:r>
    </w:p>
    <w:p>
      <w:pPr>
        <w:pStyle w:val="ListBullet"/>
      </w:pPr>
      <w:r>
        <w:t xml:space="preserve">Instituto para el Estudio de los Regímenes Totalitarios (ÚSTR, Chequia): </w:t>
      </w:r>
      <w:r>
        <w:rPr>
          <w:b/>
        </w:rPr>
        <w:t>9.2</w:t>
      </w:r>
      <w:r>
        <w:t>.</w:t>
      </w:r>
    </w:p>
    <w:p>
      <w:pPr>
        <w:pStyle w:val="ListBullet"/>
      </w:pPr>
      <w:r>
        <w:t xml:space="preserve">INTOSAI, ISSAI 300: </w:t>
      </w:r>
      <w:r>
        <w:rPr>
          <w:b/>
        </w:rPr>
        <w:t>7.5</w:t>
      </w:r>
      <w:r>
        <w:t>.</w:t>
      </w:r>
    </w:p>
    <w:p>
      <w:pPr>
        <w:pStyle w:val="ListBullet"/>
      </w:pPr>
      <w:r>
        <w:t xml:space="preserve">Islandia, Comisión Investigadora Especial (2010): </w:t>
      </w:r>
      <w:r>
        <w:rPr>
          <w:b/>
        </w:rPr>
        <w:t>9.2</w:t>
      </w:r>
      <w:r>
        <w:t>.</w:t>
      </w:r>
    </w:p>
    <w:p>
      <w:pPr>
        <w:pStyle w:val="ListBullet"/>
      </w:pPr>
      <w:r>
        <w:t xml:space="preserve">Junta Electoral Central, acuerdo de 3-I-2020: </w:t>
      </w:r>
      <w:r>
        <w:rPr>
          <w:b/>
        </w:rPr>
        <w:t>A.4</w:t>
      </w:r>
      <w:r>
        <w:t>.</w:t>
      </w:r>
    </w:p>
    <w:p>
      <w:pPr>
        <w:pStyle w:val="ListBullet"/>
      </w:pPr>
      <w:r>
        <w:t xml:space="preserve">La Moncloa, Gobierno de España: </w:t>
      </w:r>
      <w:r>
        <w:rPr>
          <w:b/>
        </w:rPr>
        <w:t>7.2</w:t>
      </w:r>
      <w:r>
        <w:t xml:space="preserve">, </w:t>
      </w:r>
      <w:r>
        <w:rPr>
          <w:b/>
        </w:rPr>
        <w:t>7.5</w:t>
      </w:r>
      <w:r>
        <w:t xml:space="preserve">, </w:t>
      </w:r>
      <w:r>
        <w:rPr>
          <w:b/>
        </w:rPr>
        <w:t>8.5</w:t>
      </w:r>
      <w:r>
        <w:t xml:space="preserve">, </w:t>
      </w:r>
      <w:r>
        <w:rPr>
          <w:b/>
        </w:rPr>
        <w:t>11.3</w:t>
      </w:r>
      <w:r>
        <w:t xml:space="preserve">, </w:t>
      </w:r>
      <w:r>
        <w:rPr>
          <w:b/>
        </w:rPr>
        <w:t>A.2</w:t>
      </w:r>
      <w:r>
        <w:t xml:space="preserve">, </w:t>
      </w:r>
      <w:r>
        <w:rPr>
          <w:b/>
        </w:rPr>
        <w:t>C.1</w:t>
      </w:r>
      <w:r>
        <w:t>.</w:t>
      </w:r>
    </w:p>
    <w:p>
      <w:pPr>
        <w:pStyle w:val="ListBullet"/>
      </w:pPr>
      <w:r>
        <w:t xml:space="preserve">Ministerio de Defensa: </w:t>
      </w:r>
      <w:r>
        <w:rPr>
          <w:b/>
        </w:rPr>
        <w:t>A.1</w:t>
      </w:r>
      <w:r>
        <w:t>.</w:t>
      </w:r>
    </w:p>
    <w:p>
      <w:pPr>
        <w:pStyle w:val="ListBullet"/>
      </w:pPr>
      <w:r>
        <w:t xml:space="preserve">Ministerio de Educación de Polonia: </w:t>
      </w:r>
      <w:r>
        <w:rPr>
          <w:b/>
        </w:rPr>
        <w:t>9.2</w:t>
      </w:r>
      <w:r>
        <w:t>.</w:t>
      </w:r>
    </w:p>
    <w:p>
      <w:pPr>
        <w:pStyle w:val="ListBullet"/>
      </w:pPr>
      <w:r>
        <w:t xml:space="preserve">Ministerio de Trabajo, Comisión Internacional de Personas Expertas sobre la Democracia en el Trabajo: </w:t>
      </w:r>
      <w:r>
        <w:rPr>
          <w:b/>
        </w:rPr>
        <w:t>A.8</w:t>
      </w:r>
      <w:r>
        <w:t>.</w:t>
      </w:r>
    </w:p>
    <w:p>
      <w:pPr>
        <w:pStyle w:val="ListBullet"/>
      </w:pPr>
      <w:r>
        <w:t xml:space="preserve">Ministerio para la Transición Ecológica y el Reto Demográfico, nota de prensa: </w:t>
      </w:r>
      <w:r>
        <w:rPr>
          <w:b/>
        </w:rPr>
        <w:t>A.2</w:t>
      </w:r>
      <w:r>
        <w:t>.</w:t>
      </w:r>
    </w:p>
    <w:p>
      <w:pPr>
        <w:pStyle w:val="ListBullet"/>
      </w:pPr>
      <w:r>
        <w:t xml:space="preserve">NDI y Centro Carter, misión de observación: </w:t>
      </w:r>
      <w:r>
        <w:rPr>
          <w:b/>
        </w:rPr>
        <w:t>9.2</w:t>
      </w:r>
      <w:r>
        <w:t>.</w:t>
      </w:r>
    </w:p>
    <w:p>
      <w:pPr>
        <w:pStyle w:val="ListBullet"/>
      </w:pPr>
      <w:r>
        <w:t xml:space="preserve">Oficina de Prensa del Gobierno de la India: </w:t>
      </w:r>
      <w:r>
        <w:rPr>
          <w:b/>
        </w:rPr>
        <w:t>9.2</w:t>
      </w:r>
      <w:r>
        <w:t>.</w:t>
      </w:r>
    </w:p>
    <w:p>
      <w:pPr>
        <w:pStyle w:val="ListBullet"/>
      </w:pPr>
      <w:r>
        <w:t xml:space="preserve">OSCE/ODIHR: </w:t>
      </w:r>
      <w:r>
        <w:rPr>
          <w:b/>
        </w:rPr>
        <w:t>9.2</w:t>
      </w:r>
      <w:r>
        <w:t>.</w:t>
      </w:r>
    </w:p>
    <w:p>
      <w:pPr>
        <w:pStyle w:val="ListBullet"/>
      </w:pPr>
      <w:r>
        <w:t xml:space="preserve">OTAN: </w:t>
      </w:r>
      <w:r>
        <w:rPr>
          <w:b/>
        </w:rPr>
        <w:t>A.1</w:t>
      </w:r>
      <w:r>
        <w:t>.</w:t>
      </w:r>
    </w:p>
    <w:p>
      <w:pPr>
        <w:pStyle w:val="ListBullet"/>
      </w:pPr>
      <w:r>
        <w:t xml:space="preserve">Pacto Antitransfuguismo (1998, III Adenda 2020): </w:t>
      </w:r>
      <w:r>
        <w:rPr>
          <w:b/>
        </w:rPr>
        <w:t>A.4</w:t>
      </w:r>
      <w:r>
        <w:t>.</w:t>
      </w:r>
    </w:p>
    <w:p>
      <w:pPr>
        <w:pStyle w:val="ListBullet"/>
      </w:pPr>
      <w:r>
        <w:t xml:space="preserve">Parks Australia, ficha «Tjukurpa»: </w:t>
      </w:r>
      <w:r>
        <w:rPr>
          <w:b/>
        </w:rPr>
        <w:t>1.4</w:t>
      </w:r>
      <w:r>
        <w:t>.</w:t>
      </w:r>
    </w:p>
    <w:p>
      <w:pPr>
        <w:pStyle w:val="ListBullet"/>
      </w:pPr>
      <w:r>
        <w:t xml:space="preserve">Parlamento del Reino Unido: </w:t>
      </w:r>
      <w:r>
        <w:rPr>
          <w:b/>
        </w:rPr>
        <w:t>9.2</w:t>
      </w:r>
      <w:r>
        <w:t>.</w:t>
      </w:r>
    </w:p>
    <w:p>
      <w:pPr>
        <w:pStyle w:val="ListBullet"/>
      </w:pPr>
      <w:r>
        <w:t xml:space="preserve">Parlamento Europeo, Observatorio Legislativo: </w:t>
      </w:r>
      <w:r>
        <w:rPr>
          <w:b/>
        </w:rPr>
        <w:t>8.11</w:t>
      </w:r>
      <w:r>
        <w:t>.</w:t>
      </w:r>
    </w:p>
    <w:p>
      <w:pPr>
        <w:pStyle w:val="ListBullet"/>
      </w:pPr>
      <w:r>
        <w:t xml:space="preserve">Portal de la Transparencia: </w:t>
      </w:r>
      <w:r>
        <w:rPr>
          <w:b/>
        </w:rPr>
        <w:t>C.1</w:t>
      </w:r>
      <w:r>
        <w:t xml:space="preserve">, </w:t>
      </w:r>
      <w:r>
        <w:rPr>
          <w:b/>
        </w:rPr>
        <w:t>C.2</w:t>
      </w:r>
      <w:r>
        <w:t>.</w:t>
      </w:r>
    </w:p>
    <w:p>
      <w:pPr>
        <w:pStyle w:val="ListBullet"/>
      </w:pPr>
      <w:r>
        <w:t xml:space="preserve">Presidencia de la República Checa: </w:t>
      </w:r>
      <w:r>
        <w:rPr>
          <w:b/>
        </w:rPr>
        <w:t>9.2</w:t>
      </w:r>
      <w:r>
        <w:t>.</w:t>
      </w:r>
    </w:p>
    <w:p>
      <w:pPr>
        <w:pStyle w:val="ListBullet"/>
      </w:pPr>
      <w:r>
        <w:t xml:space="preserve">Presidencia de los Estados Unidos: </w:t>
      </w:r>
      <w:r>
        <w:rPr>
          <w:b/>
        </w:rPr>
        <w:t>8.1</w:t>
      </w:r>
      <w:r>
        <w:t xml:space="preserve">, </w:t>
      </w:r>
      <w:r>
        <w:rPr>
          <w:b/>
        </w:rPr>
        <w:t>9.2</w:t>
      </w:r>
      <w:r>
        <w:t>.</w:t>
      </w:r>
    </w:p>
    <w:p>
      <w:pPr>
        <w:pStyle w:val="ListBullet"/>
      </w:pPr>
      <w:r>
        <w:t xml:space="preserve">Sejm de Polonia: </w:t>
      </w:r>
      <w:r>
        <w:rPr>
          <w:b/>
        </w:rPr>
        <w:t>9.2</w:t>
      </w:r>
      <w:r>
        <w:t>.</w:t>
      </w:r>
    </w:p>
    <w:p>
      <w:pPr>
        <w:pStyle w:val="ListBullet"/>
      </w:pPr>
      <w:r>
        <w:t xml:space="preserve">Senado: </w:t>
      </w:r>
      <w:r>
        <w:rPr>
          <w:b/>
        </w:rPr>
        <w:t>8.6</w:t>
      </w:r>
      <w:r>
        <w:t xml:space="preserve">, </w:t>
      </w:r>
      <w:r>
        <w:rPr>
          <w:b/>
        </w:rPr>
        <w:t>C.2</w:t>
      </w:r>
      <w:r>
        <w:t>.</w:t>
      </w:r>
    </w:p>
    <w:p>
      <w:pPr>
        <w:pStyle w:val="ListBullet"/>
      </w:pPr>
      <w:r>
        <w:t xml:space="preserve">Sudáfrica, Comisión de la Verdad y la Reconciliación: </w:t>
      </w:r>
      <w:r>
        <w:rPr>
          <w:b/>
        </w:rPr>
        <w:t>2.2</w:t>
      </w:r>
      <w:r>
        <w:t>.</w:t>
      </w:r>
    </w:p>
    <w:p>
      <w:pPr>
        <w:pStyle w:val="ListBullet"/>
      </w:pPr>
      <w:r>
        <w:t xml:space="preserve">Tribunal de Cuentas: </w:t>
      </w:r>
      <w:r>
        <w:rPr>
          <w:b/>
        </w:rPr>
        <w:t>6.4</w:t>
      </w:r>
      <w:r>
        <w:t xml:space="preserve">, </w:t>
      </w:r>
      <w:r>
        <w:rPr>
          <w:b/>
        </w:rPr>
        <w:t>7.2</w:t>
      </w:r>
      <w:r>
        <w:t xml:space="preserve">, </w:t>
      </w:r>
      <w:r>
        <w:rPr>
          <w:b/>
        </w:rPr>
        <w:t>7.5</w:t>
      </w:r>
      <w:r>
        <w:t xml:space="preserve">, </w:t>
      </w:r>
      <w:r>
        <w:rPr>
          <w:b/>
        </w:rPr>
        <w:t>8.7</w:t>
      </w:r>
      <w:r>
        <w:t xml:space="preserve">, </w:t>
      </w:r>
      <w:r>
        <w:rPr>
          <w:b/>
        </w:rPr>
        <w:t>9.1</w:t>
      </w:r>
      <w:r>
        <w:t xml:space="preserve">, </w:t>
      </w:r>
      <w:r>
        <w:rPr>
          <w:b/>
        </w:rPr>
        <w:t>11.3</w:t>
      </w:r>
      <w:r>
        <w:t xml:space="preserve">, </w:t>
      </w:r>
      <w:r>
        <w:rPr>
          <w:b/>
        </w:rPr>
        <w:t>A.2</w:t>
      </w:r>
      <w:r>
        <w:t xml:space="preserve">, </w:t>
      </w:r>
      <w:r>
        <w:rPr>
          <w:b/>
        </w:rPr>
        <w:t>A.3</w:t>
      </w:r>
      <w:r>
        <w:t xml:space="preserve">, </w:t>
      </w:r>
      <w:r>
        <w:rPr>
          <w:b/>
        </w:rPr>
        <w:t>A.8</w:t>
      </w:r>
      <w:r>
        <w:t xml:space="preserve">, </w:t>
      </w:r>
      <w:r>
        <w:rPr>
          <w:b/>
        </w:rPr>
        <w:t>C.2</w:t>
      </w:r>
      <w:r>
        <w:t>.</w:t>
      </w:r>
    </w:p>
    <w:p>
      <w:pPr>
        <w:pStyle w:val="ListBullet"/>
      </w:pPr>
      <w:r>
        <w:t xml:space="preserve">UNESCO: </w:t>
      </w:r>
      <w:r>
        <w:rPr>
          <w:b/>
        </w:rPr>
        <w:t>0.1</w:t>
      </w:r>
      <w:r>
        <w:t xml:space="preserve">, </w:t>
      </w:r>
      <w:r>
        <w:rPr>
          <w:b/>
        </w:rPr>
        <w:t>1.5</w:t>
      </w:r>
      <w:r>
        <w:t xml:space="preserve">, </w:t>
      </w:r>
      <w:r>
        <w:rPr>
          <w:b/>
        </w:rPr>
        <w:t>F.7</w:t>
      </w:r>
      <w:r>
        <w:t>.</w:t>
      </w:r>
    </w:p>
    <w:p>
      <w:r>
        <w:rPr>
          <w:b/>
        </w:rPr>
        <w:t>Los textos sagrados y de las tradiciones</w:t>
      </w:r>
      <w:r>
        <w:t xml:space="preserve"> (66 fuentes)</w:t>
      </w:r>
    </w:p>
    <w:p>
      <w:pPr>
        <w:pStyle w:val="ListBullet"/>
      </w:pPr>
      <w:r>
        <w:t xml:space="preserve">Aṅguttara Nikāya: </w:t>
      </w:r>
      <w:r>
        <w:rPr>
          <w:b/>
        </w:rPr>
        <w:t>J.3</w:t>
      </w:r>
      <w:r>
        <w:t>.</w:t>
      </w:r>
    </w:p>
    <w:p>
      <w:pPr>
        <w:pStyle w:val="ListBullet"/>
      </w:pPr>
      <w:r>
        <w:t xml:space="preserve">Bhagavad Gita: </w:t>
      </w:r>
      <w:r>
        <w:rPr>
          <w:b/>
        </w:rPr>
        <w:t>1.9</w:t>
      </w:r>
      <w:r>
        <w:t xml:space="preserve">, </w:t>
      </w:r>
      <w:r>
        <w:rPr>
          <w:b/>
        </w:rPr>
        <w:t>3.6</w:t>
      </w:r>
      <w:r>
        <w:t xml:space="preserve">, </w:t>
      </w:r>
      <w:r>
        <w:rPr>
          <w:b/>
        </w:rPr>
        <w:t>4.2</w:t>
      </w:r>
      <w:r>
        <w:t xml:space="preserve">, </w:t>
      </w:r>
      <w:r>
        <w:rPr>
          <w:b/>
        </w:rPr>
        <w:t>4.3</w:t>
      </w:r>
      <w:r>
        <w:t xml:space="preserve">, </w:t>
      </w:r>
      <w:r>
        <w:rPr>
          <w:b/>
        </w:rPr>
        <w:t>4.4</w:t>
      </w:r>
      <w:r>
        <w:t xml:space="preserve">, </w:t>
      </w:r>
      <w:r>
        <w:rPr>
          <w:b/>
        </w:rPr>
        <w:t>10.3</w:t>
      </w:r>
      <w:r>
        <w:t xml:space="preserve">, </w:t>
      </w:r>
      <w:r>
        <w:rPr>
          <w:b/>
        </w:rPr>
        <w:t>I.4</w:t>
      </w:r>
      <w:r>
        <w:t xml:space="preserve">, </w:t>
      </w:r>
      <w:r>
        <w:rPr>
          <w:b/>
        </w:rPr>
        <w:t>J.3</w:t>
      </w:r>
      <w:r>
        <w:t>.</w:t>
      </w:r>
    </w:p>
    <w:p>
      <w:pPr>
        <w:pStyle w:val="ListBullet"/>
      </w:pPr>
      <w:r>
        <w:t xml:space="preserve">Catecismo de la Iglesia católica: </w:t>
      </w:r>
      <w:r>
        <w:rPr>
          <w:b/>
        </w:rPr>
        <w:t>0.3</w:t>
      </w:r>
      <w:r>
        <w:t>.</w:t>
      </w:r>
    </w:p>
    <w:p>
      <w:pPr>
        <w:pStyle w:val="ListBullet"/>
      </w:pPr>
      <w:r>
        <w:t xml:space="preserve">Cilindro de Ciro: </w:t>
      </w:r>
      <w:r>
        <w:rPr>
          <w:b/>
        </w:rPr>
        <w:t>6.2</w:t>
      </w:r>
      <w:r>
        <w:t>.</w:t>
      </w:r>
    </w:p>
    <w:p>
      <w:pPr>
        <w:pStyle w:val="ListBullet"/>
      </w:pPr>
      <w:r>
        <w:t xml:space="preserve">Código de Hammurabi: </w:t>
      </w:r>
      <w:r>
        <w:rPr>
          <w:b/>
        </w:rPr>
        <w:t>3.2</w:t>
      </w:r>
      <w:r>
        <w:t xml:space="preserve">, </w:t>
      </w:r>
      <w:r>
        <w:rPr>
          <w:b/>
        </w:rPr>
        <w:t>3.3</w:t>
      </w:r>
      <w:r>
        <w:t xml:space="preserve">, </w:t>
      </w:r>
      <w:r>
        <w:rPr>
          <w:b/>
        </w:rPr>
        <w:t>F.4</w:t>
      </w:r>
      <w:r>
        <w:t>.</w:t>
      </w:r>
    </w:p>
    <w:p>
      <w:pPr>
        <w:pStyle w:val="ListBullet"/>
      </w:pPr>
      <w:r>
        <w:t xml:space="preserve">Código de Justiniano: </w:t>
      </w:r>
      <w:r>
        <w:rPr>
          <w:b/>
        </w:rPr>
        <w:t>1.7</w:t>
      </w:r>
      <w:r>
        <w:t xml:space="preserve">, </w:t>
      </w:r>
      <w:r>
        <w:rPr>
          <w:b/>
        </w:rPr>
        <w:t>H.10</w:t>
      </w:r>
      <w:r>
        <w:t>.</w:t>
      </w:r>
    </w:p>
    <w:p>
      <w:pPr>
        <w:pStyle w:val="ListBullet"/>
      </w:pPr>
      <w:r>
        <w:t xml:space="preserve">Código de Ur-Namma: </w:t>
      </w:r>
      <w:r>
        <w:rPr>
          <w:b/>
        </w:rPr>
        <w:t>3.2</w:t>
      </w:r>
      <w:r>
        <w:t xml:space="preserve">, </w:t>
      </w:r>
      <w:r>
        <w:rPr>
          <w:b/>
        </w:rPr>
        <w:t>F.4</w:t>
      </w:r>
      <w:r>
        <w:t>.</w:t>
      </w:r>
    </w:p>
    <w:p>
      <w:pPr>
        <w:pStyle w:val="ListBullet"/>
      </w:pPr>
      <w:r>
        <w:t xml:space="preserve">Comentario de Zuo: </w:t>
      </w:r>
      <w:r>
        <w:rPr>
          <w:b/>
        </w:rPr>
        <w:t>3.2</w:t>
      </w:r>
      <w:r>
        <w:t xml:space="preserve">, </w:t>
      </w:r>
      <w:r>
        <w:rPr>
          <w:b/>
        </w:rPr>
        <w:t>F.3</w:t>
      </w:r>
      <w:r>
        <w:t>.</w:t>
      </w:r>
    </w:p>
    <w:p>
      <w:pPr>
        <w:pStyle w:val="ListBullet"/>
      </w:pPr>
      <w:r>
        <w:t xml:space="preserve">Concilio de Nicea, cánones: </w:t>
      </w:r>
      <w:r>
        <w:rPr>
          <w:b/>
        </w:rPr>
        <w:t>3.3</w:t>
      </w:r>
      <w:r>
        <w:t>.</w:t>
      </w:r>
    </w:p>
    <w:p>
      <w:pPr>
        <w:pStyle w:val="ListBullet"/>
      </w:pPr>
      <w:r>
        <w:t xml:space="preserve">Confucio, Analectas: </w:t>
      </w:r>
      <w:r>
        <w:rPr>
          <w:b/>
        </w:rPr>
        <w:t>0.5</w:t>
      </w:r>
      <w:r>
        <w:t xml:space="preserve">, </w:t>
      </w:r>
      <w:r>
        <w:rPr>
          <w:b/>
        </w:rPr>
        <w:t>1.5</w:t>
      </w:r>
      <w:r>
        <w:t xml:space="preserve">, </w:t>
      </w:r>
      <w:r>
        <w:rPr>
          <w:b/>
        </w:rPr>
        <w:t>2.3</w:t>
      </w:r>
      <w:r>
        <w:t xml:space="preserve">, </w:t>
      </w:r>
      <w:r>
        <w:rPr>
          <w:b/>
        </w:rPr>
        <w:t>2.5</w:t>
      </w:r>
      <w:r>
        <w:t xml:space="preserve">, </w:t>
      </w:r>
      <w:r>
        <w:rPr>
          <w:b/>
        </w:rPr>
        <w:t>3.2</w:t>
      </w:r>
      <w:r>
        <w:t xml:space="preserve">, </w:t>
      </w:r>
      <w:r>
        <w:rPr>
          <w:b/>
        </w:rPr>
        <w:t>7.5</w:t>
      </w:r>
      <w:r>
        <w:t xml:space="preserve">, </w:t>
      </w:r>
      <w:r>
        <w:rPr>
          <w:b/>
        </w:rPr>
        <w:t>11.3</w:t>
      </w:r>
      <w:r>
        <w:t xml:space="preserve">, </w:t>
      </w:r>
      <w:r>
        <w:rPr>
          <w:b/>
        </w:rPr>
        <w:t>F.3</w:t>
      </w:r>
      <w:r>
        <w:t xml:space="preserve">, </w:t>
      </w:r>
      <w:r>
        <w:rPr>
          <w:b/>
        </w:rPr>
        <w:t>I.3</w:t>
      </w:r>
      <w:r>
        <w:t xml:space="preserve">, </w:t>
      </w:r>
      <w:r>
        <w:rPr>
          <w:b/>
        </w:rPr>
        <w:t>J.3</w:t>
      </w:r>
      <w:r>
        <w:t>.</w:t>
      </w:r>
    </w:p>
    <w:p>
      <w:pPr>
        <w:pStyle w:val="ListBullet"/>
      </w:pPr>
      <w:r>
        <w:t xml:space="preserve">Daodejing: </w:t>
      </w:r>
      <w:r>
        <w:rPr>
          <w:b/>
        </w:rPr>
        <w:t>1.9</w:t>
      </w:r>
      <w:r>
        <w:t xml:space="preserve">, </w:t>
      </w:r>
      <w:r>
        <w:rPr>
          <w:b/>
        </w:rPr>
        <w:t>2.3</w:t>
      </w:r>
      <w:r>
        <w:t xml:space="preserve">, </w:t>
      </w:r>
      <w:r>
        <w:rPr>
          <w:b/>
        </w:rPr>
        <w:t>3.2</w:t>
      </w:r>
      <w:r>
        <w:t xml:space="preserve">, </w:t>
      </w:r>
      <w:r>
        <w:rPr>
          <w:b/>
        </w:rPr>
        <w:t>3.6</w:t>
      </w:r>
      <w:r>
        <w:t xml:space="preserve">, </w:t>
      </w:r>
      <w:r>
        <w:rPr>
          <w:b/>
        </w:rPr>
        <w:t>10.3</w:t>
      </w:r>
      <w:r>
        <w:t xml:space="preserve">, </w:t>
      </w:r>
      <w:r>
        <w:rPr>
          <w:b/>
        </w:rPr>
        <w:t>F.3</w:t>
      </w:r>
      <w:r>
        <w:t xml:space="preserve">, </w:t>
      </w:r>
      <w:r>
        <w:rPr>
          <w:b/>
        </w:rPr>
        <w:t>J.1</w:t>
      </w:r>
      <w:r>
        <w:t>.</w:t>
      </w:r>
    </w:p>
    <w:p>
      <w:pPr>
        <w:pStyle w:val="ListBullet"/>
      </w:pPr>
      <w:r>
        <w:t xml:space="preserve">Decretales de Gregorio IX: </w:t>
      </w:r>
      <w:r>
        <w:rPr>
          <w:b/>
        </w:rPr>
        <w:t>H.10</w:t>
      </w:r>
      <w:r>
        <w:t>.</w:t>
      </w:r>
    </w:p>
    <w:p>
      <w:pPr>
        <w:pStyle w:val="ListBullet"/>
      </w:pPr>
      <w:r>
        <w:t xml:space="preserve">Decreto de Graciano: </w:t>
      </w:r>
      <w:r>
        <w:rPr>
          <w:b/>
        </w:rPr>
        <w:t>H.10</w:t>
      </w:r>
      <w:r>
        <w:t>.</w:t>
      </w:r>
    </w:p>
    <w:p>
      <w:pPr>
        <w:pStyle w:val="ListBullet"/>
      </w:pPr>
      <w:r>
        <w:t xml:space="preserve">Dhammapada: </w:t>
      </w:r>
      <w:r>
        <w:rPr>
          <w:b/>
        </w:rPr>
        <w:t>1.4</w:t>
      </w:r>
      <w:r>
        <w:t xml:space="preserve">, </w:t>
      </w:r>
      <w:r>
        <w:rPr>
          <w:b/>
        </w:rPr>
        <w:t>2.3</w:t>
      </w:r>
      <w:r>
        <w:t xml:space="preserve">, </w:t>
      </w:r>
      <w:r>
        <w:rPr>
          <w:b/>
        </w:rPr>
        <w:t>4.2</w:t>
      </w:r>
      <w:r>
        <w:t xml:space="preserve">, </w:t>
      </w:r>
      <w:r>
        <w:rPr>
          <w:b/>
        </w:rPr>
        <w:t>4.4</w:t>
      </w:r>
      <w:r>
        <w:t xml:space="preserve">, </w:t>
      </w:r>
      <w:r>
        <w:rPr>
          <w:b/>
        </w:rPr>
        <w:t>F.5</w:t>
      </w:r>
      <w:r>
        <w:t xml:space="preserve">, </w:t>
      </w:r>
      <w:r>
        <w:rPr>
          <w:b/>
        </w:rPr>
        <w:t>I.4</w:t>
      </w:r>
      <w:r>
        <w:t>.</w:t>
      </w:r>
    </w:p>
    <w:p>
      <w:pPr>
        <w:pStyle w:val="ListBullet"/>
      </w:pPr>
      <w:r>
        <w:t xml:space="preserve">Dictatus Papae: </w:t>
      </w:r>
      <w:r>
        <w:rPr>
          <w:b/>
        </w:rPr>
        <w:t>6.2</w:t>
      </w:r>
      <w:r>
        <w:t>.</w:t>
      </w:r>
    </w:p>
    <w:p>
      <w:pPr>
        <w:pStyle w:val="ListBullet"/>
      </w:pPr>
      <w:r>
        <w:t xml:space="preserve">Digesto de Justiniano: </w:t>
      </w:r>
      <w:r>
        <w:rPr>
          <w:b/>
        </w:rPr>
        <w:t>1.5</w:t>
      </w:r>
      <w:r>
        <w:t xml:space="preserve">, </w:t>
      </w:r>
      <w:r>
        <w:rPr>
          <w:b/>
        </w:rPr>
        <w:t>8.5</w:t>
      </w:r>
      <w:r>
        <w:t xml:space="preserve">, </w:t>
      </w:r>
      <w:r>
        <w:rPr>
          <w:b/>
        </w:rPr>
        <w:t>G.6</w:t>
      </w:r>
      <w:r>
        <w:t xml:space="preserve">, </w:t>
      </w:r>
      <w:r>
        <w:rPr>
          <w:b/>
        </w:rPr>
        <w:t>H.10</w:t>
      </w:r>
      <w:r>
        <w:t>.</w:t>
      </w:r>
    </w:p>
    <w:p>
      <w:pPr>
        <w:pStyle w:val="ListBullet"/>
      </w:pPr>
      <w:r>
        <w:t xml:space="preserve">Digha Nikaya: </w:t>
      </w:r>
      <w:r>
        <w:rPr>
          <w:b/>
        </w:rPr>
        <w:t>1.3</w:t>
      </w:r>
      <w:r>
        <w:t xml:space="preserve">, </w:t>
      </w:r>
      <w:r>
        <w:rPr>
          <w:b/>
        </w:rPr>
        <w:t>F.5</w:t>
      </w:r>
      <w:r>
        <w:t>.</w:t>
      </w:r>
    </w:p>
    <w:p>
      <w:pPr>
        <w:pStyle w:val="ListBullet"/>
      </w:pPr>
      <w:r>
        <w:t xml:space="preserve">Edictos de Ashoka: </w:t>
      </w:r>
      <w:r>
        <w:rPr>
          <w:b/>
        </w:rPr>
        <w:t>6.2</w:t>
      </w:r>
      <w:r>
        <w:t xml:space="preserve">, </w:t>
      </w:r>
      <w:r>
        <w:rPr>
          <w:b/>
        </w:rPr>
        <w:t>F.5</w:t>
      </w:r>
      <w:r>
        <w:t>.</w:t>
      </w:r>
    </w:p>
    <w:p>
      <w:pPr>
        <w:pStyle w:val="ListBullet"/>
      </w:pPr>
      <w:r>
        <w:t xml:space="preserve">El Avesta: </w:t>
      </w:r>
      <w:r>
        <w:rPr>
          <w:b/>
        </w:rPr>
        <w:t>1.9</w:t>
      </w:r>
      <w:r>
        <w:t xml:space="preserve">, </w:t>
      </w:r>
      <w:r>
        <w:rPr>
          <w:b/>
        </w:rPr>
        <w:t>3.2</w:t>
      </w:r>
      <w:r>
        <w:t xml:space="preserve">, </w:t>
      </w:r>
      <w:r>
        <w:rPr>
          <w:b/>
        </w:rPr>
        <w:t>4.2</w:t>
      </w:r>
      <w:r>
        <w:t xml:space="preserve">, </w:t>
      </w:r>
      <w:r>
        <w:rPr>
          <w:b/>
        </w:rPr>
        <w:t>4.4</w:t>
      </w:r>
      <w:r>
        <w:t xml:space="preserve">, </w:t>
      </w:r>
      <w:r>
        <w:rPr>
          <w:b/>
        </w:rPr>
        <w:t>F.2</w:t>
      </w:r>
      <w:r>
        <w:t xml:space="preserve">, </w:t>
      </w:r>
      <w:r>
        <w:rPr>
          <w:b/>
        </w:rPr>
        <w:t>J.3</w:t>
      </w:r>
      <w:r>
        <w:t>.</w:t>
      </w:r>
    </w:p>
    <w:p>
      <w:pPr>
        <w:pStyle w:val="ListBullet"/>
      </w:pPr>
      <w:r>
        <w:t xml:space="preserve">El campesino elocuente: </w:t>
      </w:r>
      <w:r>
        <w:rPr>
          <w:b/>
        </w:rPr>
        <w:t>F.4</w:t>
      </w:r>
      <w:r>
        <w:t>.</w:t>
      </w:r>
    </w:p>
    <w:p>
      <w:pPr>
        <w:pStyle w:val="ListBullet"/>
      </w:pPr>
      <w:r>
        <w:t xml:space="preserve">El Corán, traducción de Julio Cortés: </w:t>
      </w:r>
      <w:r>
        <w:rPr>
          <w:b/>
        </w:rPr>
        <w:t>0.5</w:t>
      </w:r>
      <w:r>
        <w:t xml:space="preserve">, </w:t>
      </w:r>
      <w:r>
        <w:rPr>
          <w:b/>
        </w:rPr>
        <w:t>1.4</w:t>
      </w:r>
      <w:r>
        <w:t xml:space="preserve">, </w:t>
      </w:r>
      <w:r>
        <w:rPr>
          <w:b/>
        </w:rPr>
        <w:t>2.3</w:t>
      </w:r>
      <w:r>
        <w:t xml:space="preserve">, </w:t>
      </w:r>
      <w:r>
        <w:rPr>
          <w:b/>
        </w:rPr>
        <w:t>2.4</w:t>
      </w:r>
      <w:r>
        <w:t xml:space="preserve">, </w:t>
      </w:r>
      <w:r>
        <w:rPr>
          <w:b/>
        </w:rPr>
        <w:t>3.2</w:t>
      </w:r>
      <w:r>
        <w:t xml:space="preserve">, </w:t>
      </w:r>
      <w:r>
        <w:rPr>
          <w:b/>
        </w:rPr>
        <w:t>3.3</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6.2</w:t>
      </w:r>
      <w:r>
        <w:t xml:space="preserve">, </w:t>
      </w:r>
      <w:r>
        <w:rPr>
          <w:b/>
        </w:rPr>
        <w:t>10.1</w:t>
      </w:r>
      <w:r>
        <w:t xml:space="preserve">, </w:t>
      </w:r>
      <w:r>
        <w:rPr>
          <w:b/>
        </w:rPr>
        <w:t>11.3</w:t>
      </w:r>
      <w:r>
        <w:t xml:space="preserve">, </w:t>
      </w:r>
      <w:r>
        <w:rPr>
          <w:b/>
        </w:rPr>
        <w:t>F.2</w:t>
      </w:r>
      <w:r>
        <w:t xml:space="preserve">, </w:t>
      </w:r>
      <w:r>
        <w:rPr>
          <w:b/>
        </w:rPr>
        <w:t>I.2</w:t>
      </w:r>
      <w:r>
        <w:t xml:space="preserve">, </w:t>
      </w:r>
      <w:r>
        <w:rPr>
          <w:b/>
        </w:rPr>
        <w:t>J.3</w:t>
      </w:r>
      <w:r>
        <w:t>.</w:t>
      </w:r>
    </w:p>
    <w:p>
      <w:pPr>
        <w:pStyle w:val="ListBullet"/>
      </w:pPr>
      <w:r>
        <w:t xml:space="preserve">El Talmud: </w:t>
      </w:r>
      <w:r>
        <w:rPr>
          <w:b/>
        </w:rPr>
        <w:t>0.5</w:t>
      </w:r>
      <w:r>
        <w:t xml:space="preserve">, </w:t>
      </w:r>
      <w:r>
        <w:rPr>
          <w:b/>
        </w:rPr>
        <w:t>2.3</w:t>
      </w:r>
      <w:r>
        <w:t xml:space="preserve">, </w:t>
      </w:r>
      <w:r>
        <w:rPr>
          <w:b/>
        </w:rPr>
        <w:t>3.2</w:t>
      </w:r>
      <w:r>
        <w:t xml:space="preserve">, </w:t>
      </w:r>
      <w:r>
        <w:rPr>
          <w:b/>
        </w:rPr>
        <w:t>F.2</w:t>
      </w:r>
      <w:r>
        <w:t>.</w:t>
      </w:r>
    </w:p>
    <w:p>
      <w:pPr>
        <w:pStyle w:val="ListBullet"/>
      </w:pPr>
      <w:r>
        <w:t xml:space="preserve">Enseñanza para Merikare: </w:t>
      </w:r>
      <w:r>
        <w:rPr>
          <w:b/>
        </w:rPr>
        <w:t>F.4</w:t>
      </w:r>
      <w:r>
        <w:t>.</w:t>
      </w:r>
    </w:p>
    <w:p>
      <w:pPr>
        <w:pStyle w:val="ListBullet"/>
      </w:pPr>
      <w:r>
        <w:t xml:space="preserve">Enuma Elish: </w:t>
      </w:r>
      <w:r>
        <w:rPr>
          <w:b/>
        </w:rPr>
        <w:t>1.9</w:t>
      </w:r>
      <w:r>
        <w:t xml:space="preserve">, </w:t>
      </w:r>
      <w:r>
        <w:rPr>
          <w:b/>
        </w:rPr>
        <w:t>2.3</w:t>
      </w:r>
      <w:r>
        <w:t xml:space="preserve">, </w:t>
      </w:r>
      <w:r>
        <w:rPr>
          <w:b/>
        </w:rPr>
        <w:t>4.2</w:t>
      </w:r>
      <w:r>
        <w:t>.</w:t>
      </w:r>
    </w:p>
    <w:p>
      <w:pPr>
        <w:pStyle w:val="ListBullet"/>
      </w:pPr>
      <w:r>
        <w:t xml:space="preserve">Estrategias de los Reinos Combatientes: </w:t>
      </w:r>
      <w:r>
        <w:rPr>
          <w:b/>
        </w:rPr>
        <w:t>F.3</w:t>
      </w:r>
      <w:r>
        <w:t>.</w:t>
      </w:r>
    </w:p>
    <w:p>
      <w:pPr>
        <w:pStyle w:val="ListBullet"/>
      </w:pPr>
      <w:r>
        <w:t xml:space="preserve">Gran Ley de la Paz (haudenosaunee): </w:t>
      </w:r>
      <w:r>
        <w:rPr>
          <w:b/>
        </w:rPr>
        <w:t>3.2</w:t>
      </w:r>
      <w:r>
        <w:t xml:space="preserve">, </w:t>
      </w:r>
      <w:r>
        <w:rPr>
          <w:b/>
        </w:rPr>
        <w:t>F.6</w:t>
      </w:r>
      <w:r>
        <w:t xml:space="preserve">, </w:t>
      </w:r>
      <w:r>
        <w:rPr>
          <w:b/>
        </w:rPr>
        <w:t>F.7</w:t>
      </w:r>
      <w:r>
        <w:t>.</w:t>
      </w:r>
    </w:p>
    <w:p>
      <w:pPr>
        <w:pStyle w:val="ListBullet"/>
      </w:pPr>
      <w:r>
        <w:t xml:space="preserve">Guru Granth Sahib: </w:t>
      </w:r>
      <w:r>
        <w:rPr>
          <w:b/>
        </w:rPr>
        <w:t>F.5</w:t>
      </w:r>
      <w:r>
        <w:t>.</w:t>
      </w:r>
    </w:p>
    <w:p>
      <w:pPr>
        <w:pStyle w:val="ListBullet"/>
      </w:pPr>
      <w:r>
        <w:t xml:space="preserve">Han Feizi: </w:t>
      </w:r>
      <w:r>
        <w:rPr>
          <w:b/>
        </w:rPr>
        <w:t>F.3</w:t>
      </w:r>
      <w:r>
        <w:t>.</w:t>
      </w:r>
    </w:p>
    <w:p>
      <w:pPr>
        <w:pStyle w:val="ListBullet"/>
      </w:pPr>
      <w:r>
        <w:t xml:space="preserve">Instituciones de Justiniano: </w:t>
      </w:r>
      <w:r>
        <w:rPr>
          <w:b/>
        </w:rPr>
        <w:t>H.10</w:t>
      </w:r>
      <w:r>
        <w:t>.</w:t>
      </w:r>
    </w:p>
    <w:p>
      <w:pPr>
        <w:pStyle w:val="ListBullet"/>
      </w:pPr>
      <w:r>
        <w:t xml:space="preserve">Instrucciones de Shuruppak: </w:t>
      </w:r>
      <w:r>
        <w:rPr>
          <w:b/>
        </w:rPr>
        <w:t>F.4</w:t>
      </w:r>
      <w:r>
        <w:t>.</w:t>
      </w:r>
    </w:p>
    <w:p>
      <w:pPr>
        <w:pStyle w:val="ListBullet"/>
      </w:pPr>
      <w:r>
        <w:t xml:space="preserve">Jataka: </w:t>
      </w:r>
      <w:r>
        <w:rPr>
          <w:b/>
        </w:rPr>
        <w:t>F.5</w:t>
      </w:r>
      <w:r>
        <w:t>.</w:t>
      </w:r>
    </w:p>
    <w:p>
      <w:pPr>
        <w:pStyle w:val="ListBullet"/>
      </w:pPr>
      <w:r>
        <w:t xml:space="preserve">Katha Upanishad: </w:t>
      </w:r>
      <w:r>
        <w:rPr>
          <w:b/>
        </w:rPr>
        <w:t>4.2</w:t>
      </w:r>
      <w:r>
        <w:t>.</w:t>
      </w:r>
    </w:p>
    <w:p>
      <w:pPr>
        <w:pStyle w:val="ListBullet"/>
      </w:pPr>
      <w:r>
        <w:t xml:space="preserve">Kebra Nagast: </w:t>
      </w:r>
      <w:r>
        <w:rPr>
          <w:b/>
        </w:rPr>
        <w:t>3.3</w:t>
      </w:r>
      <w:r>
        <w:t xml:space="preserve">, </w:t>
      </w:r>
      <w:r>
        <w:rPr>
          <w:b/>
        </w:rPr>
        <w:t>F.6</w:t>
      </w:r>
      <w:r>
        <w:t>.</w:t>
      </w:r>
    </w:p>
    <w:p>
      <w:pPr>
        <w:pStyle w:val="ListBullet"/>
      </w:pPr>
      <w:r>
        <w:t xml:space="preserve">La Biblia: </w:t>
      </w:r>
      <w:r>
        <w:rPr>
          <w:b/>
        </w:rPr>
        <w:t>0.3</w:t>
      </w:r>
      <w:r>
        <w:t xml:space="preserve">, </w:t>
      </w:r>
      <w:r>
        <w:rPr>
          <w:b/>
        </w:rPr>
        <w:t>0.5</w:t>
      </w:r>
      <w:r>
        <w:t xml:space="preserve">, </w:t>
      </w:r>
      <w:r>
        <w:rPr>
          <w:b/>
        </w:rPr>
        <w:t>1.1</w:t>
      </w:r>
      <w:r>
        <w:t xml:space="preserve">, </w:t>
      </w:r>
      <w:r>
        <w:rPr>
          <w:b/>
        </w:rPr>
        <w:t>1.2</w:t>
      </w:r>
      <w:r>
        <w:t xml:space="preserve">, </w:t>
      </w:r>
      <w:r>
        <w:rPr>
          <w:b/>
        </w:rPr>
        <w:t>1.3</w:t>
      </w:r>
      <w:r>
        <w:t xml:space="preserve">, </w:t>
      </w:r>
      <w:r>
        <w:rPr>
          <w:b/>
        </w:rPr>
        <w:t>1.9</w:t>
      </w:r>
      <w:r>
        <w:t xml:space="preserve">, </w:t>
      </w:r>
      <w:r>
        <w:rPr>
          <w:b/>
        </w:rPr>
        <w:t>2.3</w:t>
      </w:r>
      <w:r>
        <w:t xml:space="preserve">, </w:t>
      </w:r>
      <w:r>
        <w:rPr>
          <w:b/>
        </w:rPr>
        <w:t>2.4</w:t>
      </w:r>
      <w:r>
        <w:t xml:space="preserve">, </w:t>
      </w:r>
      <w:r>
        <w:rPr>
          <w:b/>
        </w:rPr>
        <w:t>2.5</w:t>
      </w:r>
      <w:r>
        <w:t xml:space="preserve">, </w:t>
      </w:r>
      <w:r>
        <w:rPr>
          <w:b/>
        </w:rPr>
        <w:t>3.0</w:t>
      </w:r>
      <w:r>
        <w:t xml:space="preserve">, </w:t>
      </w:r>
      <w:r>
        <w:rPr>
          <w:b/>
        </w:rPr>
        <w:t>3.1</w:t>
      </w:r>
      <w:r>
        <w:t xml:space="preserve">, </w:t>
      </w:r>
      <w:r>
        <w:rPr>
          <w:b/>
        </w:rPr>
        <w:t>3.2</w:t>
      </w:r>
      <w:r>
        <w:t xml:space="preserve">, </w:t>
      </w:r>
      <w:r>
        <w:rPr>
          <w:b/>
        </w:rPr>
        <w:t>3.3</w:t>
      </w:r>
      <w:r>
        <w:t xml:space="preserve">, </w:t>
      </w:r>
      <w:r>
        <w:rPr>
          <w:b/>
        </w:rPr>
        <w:t>3.4</w:t>
      </w:r>
      <w:r>
        <w:t xml:space="preserve">, </w:t>
      </w:r>
      <w:r>
        <w:rPr>
          <w:b/>
        </w:rPr>
        <w:t>3.5</w:t>
      </w:r>
      <w:r>
        <w:t xml:space="preserve">, </w:t>
      </w:r>
      <w:r>
        <w:rPr>
          <w:b/>
        </w:rPr>
        <w:t>3.6</w:t>
      </w:r>
      <w:r>
        <w:t xml:space="preserve">, </w:t>
      </w:r>
      <w:r>
        <w:rPr>
          <w:b/>
        </w:rPr>
        <w:t>4.1</w:t>
      </w:r>
      <w:r>
        <w:t xml:space="preserve">, </w:t>
      </w:r>
      <w:r>
        <w:rPr>
          <w:b/>
        </w:rPr>
        <w:t>4.2</w:t>
      </w:r>
      <w:r>
        <w:t xml:space="preserve">, </w:t>
      </w:r>
      <w:r>
        <w:rPr>
          <w:b/>
        </w:rPr>
        <w:t>4.3</w:t>
      </w:r>
      <w:r>
        <w:t xml:space="preserve">, </w:t>
      </w:r>
      <w:r>
        <w:rPr>
          <w:b/>
        </w:rPr>
        <w:t>4.4</w:t>
      </w:r>
      <w:r>
        <w:t xml:space="preserve">, </w:t>
      </w:r>
      <w:r>
        <w:rPr>
          <w:b/>
        </w:rPr>
        <w:t>5.2</w:t>
      </w:r>
      <w:r>
        <w:t xml:space="preserve">, </w:t>
      </w:r>
      <w:r>
        <w:rPr>
          <w:b/>
        </w:rPr>
        <w:t>5.4</w:t>
      </w:r>
      <w:r>
        <w:t xml:space="preserve">, </w:t>
      </w:r>
      <w:r>
        <w:rPr>
          <w:b/>
        </w:rPr>
        <w:t>6.2</w:t>
      </w:r>
      <w:r>
        <w:t xml:space="preserve">, </w:t>
      </w:r>
      <w:r>
        <w:rPr>
          <w:b/>
        </w:rPr>
        <w:t>7.5</w:t>
      </w:r>
      <w:r>
        <w:t xml:space="preserve">, </w:t>
      </w:r>
      <w:r>
        <w:rPr>
          <w:b/>
        </w:rPr>
        <w:t>8.11</w:t>
      </w:r>
      <w:r>
        <w:t xml:space="preserve">, </w:t>
      </w:r>
      <w:r>
        <w:rPr>
          <w:b/>
        </w:rPr>
        <w:t>9.1</w:t>
      </w:r>
      <w:r>
        <w:t xml:space="preserve">, </w:t>
      </w:r>
      <w:r>
        <w:rPr>
          <w:b/>
        </w:rPr>
        <w:t>10.1</w:t>
      </w:r>
      <w:r>
        <w:t xml:space="preserve">, </w:t>
      </w:r>
      <w:r>
        <w:rPr>
          <w:b/>
        </w:rPr>
        <w:t>10.3</w:t>
      </w:r>
      <w:r>
        <w:t xml:space="preserve">, </w:t>
      </w:r>
      <w:r>
        <w:rPr>
          <w:b/>
        </w:rPr>
        <w:t>10.7</w:t>
      </w:r>
      <w:r>
        <w:t xml:space="preserve">, </w:t>
      </w:r>
      <w:r>
        <w:rPr>
          <w:b/>
        </w:rPr>
        <w:t>11.1</w:t>
      </w:r>
      <w:r>
        <w:t xml:space="preserve">, </w:t>
      </w:r>
      <w:r>
        <w:rPr>
          <w:b/>
        </w:rPr>
        <w:t>11.3</w:t>
      </w:r>
      <w:r>
        <w:t xml:space="preserve">, </w:t>
      </w:r>
      <w:r>
        <w:rPr>
          <w:b/>
        </w:rPr>
        <w:t>11.6</w:t>
      </w:r>
      <w:r>
        <w:t xml:space="preserve">, </w:t>
      </w:r>
      <w:r>
        <w:rPr>
          <w:b/>
        </w:rPr>
        <w:t>F.1</w:t>
      </w:r>
      <w:r>
        <w:t xml:space="preserve">, </w:t>
      </w:r>
      <w:r>
        <w:rPr>
          <w:b/>
        </w:rPr>
        <w:t>G.7</w:t>
      </w:r>
      <w:r>
        <w:t xml:space="preserve">, </w:t>
      </w:r>
      <w:r>
        <w:rPr>
          <w:b/>
        </w:rPr>
        <w:t>H.5</w:t>
      </w:r>
      <w:r>
        <w:t xml:space="preserve">, </w:t>
      </w:r>
      <w:r>
        <w:rPr>
          <w:b/>
        </w:rPr>
        <w:t>I.1</w:t>
      </w:r>
      <w:r>
        <w:t xml:space="preserve">, </w:t>
      </w:r>
      <w:r>
        <w:rPr>
          <w:b/>
        </w:rPr>
        <w:t>J.1</w:t>
      </w:r>
      <w:r>
        <w:t xml:space="preserve">, </w:t>
      </w:r>
      <w:r>
        <w:rPr>
          <w:b/>
        </w:rPr>
        <w:t>J.3</w:t>
      </w:r>
      <w:r>
        <w:t>.</w:t>
      </w:r>
    </w:p>
    <w:p>
      <w:pPr>
        <w:pStyle w:val="ListBullet"/>
      </w:pPr>
      <w:r>
        <w:t xml:space="preserve">La Mishná: </w:t>
      </w:r>
      <w:r>
        <w:rPr>
          <w:b/>
        </w:rPr>
        <w:t>0.5</w:t>
      </w:r>
      <w:r>
        <w:t xml:space="preserve">, </w:t>
      </w:r>
      <w:r>
        <w:rPr>
          <w:b/>
        </w:rPr>
        <w:t>3.1</w:t>
      </w:r>
      <w:r>
        <w:t xml:space="preserve">, </w:t>
      </w:r>
      <w:r>
        <w:rPr>
          <w:b/>
        </w:rPr>
        <w:t>3.2</w:t>
      </w:r>
      <w:r>
        <w:t xml:space="preserve">, </w:t>
      </w:r>
      <w:r>
        <w:rPr>
          <w:b/>
        </w:rPr>
        <w:t>F.2</w:t>
      </w:r>
      <w:r>
        <w:t>.</w:t>
      </w:r>
    </w:p>
    <w:p>
      <w:pPr>
        <w:pStyle w:val="ListBullet"/>
      </w:pPr>
      <w:r>
        <w:t xml:space="preserve">Lamento de Jajeperreseneb: </w:t>
      </w:r>
      <w:r>
        <w:rPr>
          <w:b/>
        </w:rPr>
        <w:t>7.5</w:t>
      </w:r>
      <w:r>
        <w:t>.</w:t>
      </w:r>
    </w:p>
    <w:p>
      <w:pPr>
        <w:pStyle w:val="ListBullet"/>
      </w:pPr>
      <w:r>
        <w:t xml:space="preserve">Leyes de Manu: </w:t>
      </w:r>
      <w:r>
        <w:rPr>
          <w:b/>
        </w:rPr>
        <w:t>1.5</w:t>
      </w:r>
      <w:r>
        <w:t xml:space="preserve">, </w:t>
      </w:r>
      <w:r>
        <w:rPr>
          <w:b/>
        </w:rPr>
        <w:t>2.3</w:t>
      </w:r>
      <w:r>
        <w:t xml:space="preserve">, </w:t>
      </w:r>
      <w:r>
        <w:rPr>
          <w:b/>
        </w:rPr>
        <w:t>3.2</w:t>
      </w:r>
      <w:r>
        <w:t xml:space="preserve">, </w:t>
      </w:r>
      <w:r>
        <w:rPr>
          <w:b/>
        </w:rPr>
        <w:t>3.3</w:t>
      </w:r>
      <w:r>
        <w:t xml:space="preserve">, </w:t>
      </w:r>
      <w:r>
        <w:rPr>
          <w:b/>
        </w:rPr>
        <w:t>3.4</w:t>
      </w:r>
      <w:r>
        <w:t xml:space="preserve">, </w:t>
      </w:r>
      <w:r>
        <w:rPr>
          <w:b/>
        </w:rPr>
        <w:t>F.5</w:t>
      </w:r>
      <w:r>
        <w:t>.</w:t>
      </w:r>
    </w:p>
    <w:p>
      <w:pPr>
        <w:pStyle w:val="ListBullet"/>
      </w:pPr>
      <w:r>
        <w:t xml:space="preserve">Liber Sextus de Bonifacio VIII: </w:t>
      </w:r>
      <w:r>
        <w:rPr>
          <w:b/>
        </w:rPr>
        <w:t>H.10</w:t>
      </w:r>
      <w:r>
        <w:t>.</w:t>
      </w:r>
    </w:p>
    <w:p>
      <w:pPr>
        <w:pStyle w:val="ListBullet"/>
      </w:pPr>
      <w:r>
        <w:t xml:space="preserve">Libro de los Jubileos: </w:t>
      </w:r>
      <w:r>
        <w:rPr>
          <w:b/>
        </w:rPr>
        <w:t>2.3</w:t>
      </w:r>
      <w:r>
        <w:t xml:space="preserve">, </w:t>
      </w:r>
      <w:r>
        <w:rPr>
          <w:b/>
        </w:rPr>
        <w:t>4.3</w:t>
      </w:r>
      <w:r>
        <w:t>.</w:t>
      </w:r>
    </w:p>
    <w:p>
      <w:pPr>
        <w:pStyle w:val="ListBullet"/>
      </w:pPr>
      <w:r>
        <w:t xml:space="preserve">Los manuscritos del mar Muerto (Regla de la Comunidad, 1QS): </w:t>
      </w:r>
      <w:r>
        <w:rPr>
          <w:b/>
        </w:rPr>
        <w:t>0.1</w:t>
      </w:r>
      <w:r>
        <w:t xml:space="preserve">, </w:t>
      </w:r>
      <w:r>
        <w:rPr>
          <w:b/>
        </w:rPr>
        <w:t>7.5</w:t>
      </w:r>
      <w:r>
        <w:t>.</w:t>
      </w:r>
    </w:p>
    <w:p>
      <w:pPr>
        <w:pStyle w:val="ListBullet"/>
      </w:pPr>
      <w:r>
        <w:t xml:space="preserve">Mahabharata: </w:t>
      </w:r>
      <w:r>
        <w:rPr>
          <w:b/>
        </w:rPr>
        <w:t>0.5</w:t>
      </w:r>
      <w:r>
        <w:t xml:space="preserve">, </w:t>
      </w:r>
      <w:r>
        <w:rPr>
          <w:b/>
        </w:rPr>
        <w:t>3.2</w:t>
      </w:r>
      <w:r>
        <w:t xml:space="preserve">, </w:t>
      </w:r>
      <w:r>
        <w:rPr>
          <w:b/>
        </w:rPr>
        <w:t>3.5</w:t>
      </w:r>
      <w:r>
        <w:t xml:space="preserve">, </w:t>
      </w:r>
      <w:r>
        <w:rPr>
          <w:b/>
        </w:rPr>
        <w:t>F.5</w:t>
      </w:r>
      <w:r>
        <w:t>.</w:t>
      </w:r>
    </w:p>
    <w:p>
      <w:pPr>
        <w:pStyle w:val="ListBullet"/>
      </w:pPr>
      <w:r>
        <w:t xml:space="preserve">Majjhima Nikaya: </w:t>
      </w:r>
      <w:r>
        <w:rPr>
          <w:b/>
        </w:rPr>
        <w:t>F.5</w:t>
      </w:r>
      <w:r>
        <w:t>.</w:t>
      </w:r>
    </w:p>
    <w:p>
      <w:pPr>
        <w:pStyle w:val="ListBullet"/>
      </w:pPr>
      <w:r>
        <w:t xml:space="preserve">Máximas de Ptahhotep: </w:t>
      </w:r>
      <w:r>
        <w:rPr>
          <w:b/>
        </w:rPr>
        <w:t>1.9</w:t>
      </w:r>
      <w:r>
        <w:t xml:space="preserve">, </w:t>
      </w:r>
      <w:r>
        <w:rPr>
          <w:b/>
        </w:rPr>
        <w:t>2.3</w:t>
      </w:r>
      <w:r>
        <w:t xml:space="preserve">, </w:t>
      </w:r>
      <w:r>
        <w:rPr>
          <w:b/>
        </w:rPr>
        <w:t>3.2</w:t>
      </w:r>
      <w:r>
        <w:t xml:space="preserve">, </w:t>
      </w:r>
      <w:r>
        <w:rPr>
          <w:b/>
        </w:rPr>
        <w:t>F.4</w:t>
      </w:r>
      <w:r>
        <w:t>.</w:t>
      </w:r>
    </w:p>
    <w:p>
      <w:pPr>
        <w:pStyle w:val="ListBullet"/>
      </w:pPr>
      <w:r>
        <w:t xml:space="preserve">Mencio: </w:t>
      </w:r>
      <w:r>
        <w:rPr>
          <w:b/>
        </w:rPr>
        <w:t>1.4</w:t>
      </w:r>
      <w:r>
        <w:t xml:space="preserve">, </w:t>
      </w:r>
      <w:r>
        <w:rPr>
          <w:b/>
        </w:rPr>
        <w:t>1.9</w:t>
      </w:r>
      <w:r>
        <w:t xml:space="preserve">, </w:t>
      </w:r>
      <w:r>
        <w:rPr>
          <w:b/>
        </w:rPr>
        <w:t>2.3</w:t>
      </w:r>
      <w:r>
        <w:t xml:space="preserve">, </w:t>
      </w:r>
      <w:r>
        <w:rPr>
          <w:b/>
        </w:rPr>
        <w:t>3.2</w:t>
      </w:r>
      <w:r>
        <w:t xml:space="preserve">, </w:t>
      </w:r>
      <w:r>
        <w:rPr>
          <w:b/>
        </w:rPr>
        <w:t>10.3</w:t>
      </w:r>
      <w:r>
        <w:t xml:space="preserve">, </w:t>
      </w:r>
      <w:r>
        <w:rPr>
          <w:b/>
        </w:rPr>
        <w:t>F.3</w:t>
      </w:r>
      <w:r>
        <w:t xml:space="preserve">, </w:t>
      </w:r>
      <w:r>
        <w:rPr>
          <w:b/>
        </w:rPr>
        <w:t>J.3</w:t>
      </w:r>
      <w:r>
        <w:t>.</w:t>
      </w:r>
    </w:p>
    <w:p>
      <w:pPr>
        <w:pStyle w:val="ListBullet"/>
      </w:pPr>
      <w:r>
        <w:t xml:space="preserve">Mozi: </w:t>
      </w:r>
      <w:r>
        <w:rPr>
          <w:b/>
        </w:rPr>
        <w:t>F.3</w:t>
      </w:r>
      <w:r>
        <w:t>.</w:t>
      </w:r>
    </w:p>
    <w:p>
      <w:pPr>
        <w:pStyle w:val="ListBullet"/>
      </w:pPr>
      <w:r>
        <w:t xml:space="preserve">Mundaka Upanishad: </w:t>
      </w:r>
      <w:r>
        <w:rPr>
          <w:b/>
        </w:rPr>
        <w:t>4.4</w:t>
      </w:r>
      <w:r>
        <w:t>.</w:t>
      </w:r>
    </w:p>
    <w:p>
      <w:pPr>
        <w:pStyle w:val="ListBullet"/>
      </w:pPr>
      <w:r>
        <w:t xml:space="preserve">Nidanakatha: </w:t>
      </w:r>
      <w:r>
        <w:rPr>
          <w:b/>
        </w:rPr>
        <w:t>6.2</w:t>
      </w:r>
      <w:r>
        <w:t>.</w:t>
      </w:r>
    </w:p>
    <w:p>
      <w:pPr>
        <w:pStyle w:val="ListBullet"/>
      </w:pPr>
      <w:r>
        <w:t xml:space="preserve">Reformas de Urukagina: </w:t>
      </w:r>
      <w:r>
        <w:rPr>
          <w:b/>
        </w:rPr>
        <w:t>3.3</w:t>
      </w:r>
      <w:r>
        <w:t>.</w:t>
      </w:r>
    </w:p>
    <w:p>
      <w:pPr>
        <w:pStyle w:val="ListBullet"/>
      </w:pPr>
      <w:r>
        <w:t xml:space="preserve">Res Gestae divi Augusti: </w:t>
      </w:r>
      <w:r>
        <w:rPr>
          <w:b/>
        </w:rPr>
        <w:t>6.2</w:t>
      </w:r>
      <w:r>
        <w:t>.</w:t>
      </w:r>
    </w:p>
    <w:p>
      <w:pPr>
        <w:pStyle w:val="ListBullet"/>
      </w:pPr>
      <w:r>
        <w:t xml:space="preserve">Rig Veda: </w:t>
      </w:r>
      <w:r>
        <w:rPr>
          <w:b/>
        </w:rPr>
        <w:t>2.3</w:t>
      </w:r>
      <w:r>
        <w:t xml:space="preserve">, </w:t>
      </w:r>
      <w:r>
        <w:rPr>
          <w:b/>
        </w:rPr>
        <w:t>4.2</w:t>
      </w:r>
      <w:r>
        <w:t>.</w:t>
      </w:r>
    </w:p>
    <w:p>
      <w:pPr>
        <w:pStyle w:val="ListBullet"/>
      </w:pPr>
      <w:r>
        <w:t xml:space="preserve">Sahih al-Bujari: </w:t>
      </w:r>
      <w:r>
        <w:rPr>
          <w:b/>
        </w:rPr>
        <w:t>0.5</w:t>
      </w:r>
      <w:r>
        <w:t xml:space="preserve">, </w:t>
      </w:r>
      <w:r>
        <w:rPr>
          <w:b/>
        </w:rPr>
        <w:t>1.9</w:t>
      </w:r>
      <w:r>
        <w:t xml:space="preserve">, </w:t>
      </w:r>
      <w:r>
        <w:rPr>
          <w:b/>
        </w:rPr>
        <w:t>2.3</w:t>
      </w:r>
      <w:r>
        <w:t xml:space="preserve">, </w:t>
      </w:r>
      <w:r>
        <w:rPr>
          <w:b/>
        </w:rPr>
        <w:t>3.1</w:t>
      </w:r>
      <w:r>
        <w:t xml:space="preserve">, </w:t>
      </w:r>
      <w:r>
        <w:rPr>
          <w:b/>
        </w:rPr>
        <w:t>F.2</w:t>
      </w:r>
      <w:r>
        <w:t>.</w:t>
      </w:r>
    </w:p>
    <w:p>
      <w:pPr>
        <w:pStyle w:val="ListBullet"/>
      </w:pPr>
      <w:r>
        <w:t xml:space="preserve">Sahih Muslim: </w:t>
      </w:r>
      <w:r>
        <w:rPr>
          <w:b/>
        </w:rPr>
        <w:t>F.2</w:t>
      </w:r>
      <w:r>
        <w:t>.</w:t>
      </w:r>
    </w:p>
    <w:p>
      <w:pPr>
        <w:pStyle w:val="ListBullet"/>
      </w:pPr>
      <w:r>
        <w:t xml:space="preserve">Samyutta Nikaya: </w:t>
      </w:r>
      <w:r>
        <w:rPr>
          <w:b/>
        </w:rPr>
        <w:t>3.1</w:t>
      </w:r>
      <w:r>
        <w:t>.</w:t>
      </w:r>
    </w:p>
    <w:p>
      <w:pPr>
        <w:pStyle w:val="ListBullet"/>
      </w:pPr>
      <w:r>
        <w:t xml:space="preserve">Saṃyutta Nikāya: </w:t>
      </w:r>
      <w:r>
        <w:rPr>
          <w:b/>
        </w:rPr>
        <w:t>J.3</w:t>
      </w:r>
      <w:r>
        <w:t>.</w:t>
      </w:r>
    </w:p>
    <w:p>
      <w:pPr>
        <w:pStyle w:val="ListBullet"/>
      </w:pPr>
      <w:r>
        <w:t xml:space="preserve">Shû King (Libro de los Documentos): </w:t>
      </w:r>
      <w:r>
        <w:rPr>
          <w:b/>
        </w:rPr>
        <w:t>1.9</w:t>
      </w:r>
      <w:r>
        <w:t>.</w:t>
      </w:r>
    </w:p>
    <w:p>
      <w:pPr>
        <w:pStyle w:val="ListBullet"/>
      </w:pPr>
      <w:r>
        <w:t xml:space="preserve">Sima Qian, Shiji: </w:t>
      </w:r>
      <w:r>
        <w:rPr>
          <w:b/>
        </w:rPr>
        <w:t>3.4</w:t>
      </w:r>
      <w:r>
        <w:t xml:space="preserve">, </w:t>
      </w:r>
      <w:r>
        <w:rPr>
          <w:b/>
        </w:rPr>
        <w:t>3.5</w:t>
      </w:r>
      <w:r>
        <w:t xml:space="preserve">, </w:t>
      </w:r>
      <w:r>
        <w:rPr>
          <w:b/>
        </w:rPr>
        <w:t>F.3</w:t>
      </w:r>
      <w:r>
        <w:t>.</w:t>
      </w:r>
    </w:p>
    <w:p>
      <w:pPr>
        <w:pStyle w:val="ListBullet"/>
      </w:pPr>
      <w:r>
        <w:t xml:space="preserve">Sutta Nipata: </w:t>
      </w:r>
      <w:r>
        <w:rPr>
          <w:b/>
        </w:rPr>
        <w:t>4.1</w:t>
      </w:r>
      <w:r>
        <w:t xml:space="preserve">, </w:t>
      </w:r>
      <w:r>
        <w:rPr>
          <w:b/>
        </w:rPr>
        <w:t>4.3</w:t>
      </w:r>
      <w:r>
        <w:t xml:space="preserve">, </w:t>
      </w:r>
      <w:r>
        <w:rPr>
          <w:b/>
        </w:rPr>
        <w:t>F.5</w:t>
      </w:r>
      <w:r>
        <w:t>.</w:t>
      </w:r>
    </w:p>
    <w:p>
      <w:pPr>
        <w:pStyle w:val="ListBullet"/>
      </w:pPr>
      <w:r>
        <w:t xml:space="preserve">Tabla Esmeralda: </w:t>
      </w:r>
      <w:r>
        <w:rPr>
          <w:b/>
        </w:rPr>
        <w:t>I.7</w:t>
      </w:r>
      <w:r>
        <w:t>.</w:t>
      </w:r>
    </w:p>
    <w:p>
      <w:pPr>
        <w:pStyle w:val="ListBullet"/>
      </w:pPr>
      <w:r>
        <w:t xml:space="preserve">Tattvartha Sutra: </w:t>
      </w:r>
      <w:r>
        <w:rPr>
          <w:b/>
        </w:rPr>
        <w:t>F.5</w:t>
      </w:r>
      <w:r>
        <w:t>.</w:t>
      </w:r>
    </w:p>
    <w:p>
      <w:pPr>
        <w:pStyle w:val="ListBullet"/>
      </w:pPr>
      <w:r>
        <w:t xml:space="preserve">Textos de las Pirámides: </w:t>
      </w:r>
      <w:r>
        <w:rPr>
          <w:b/>
        </w:rPr>
        <w:t>2.3</w:t>
      </w:r>
      <w:r>
        <w:t xml:space="preserve">, </w:t>
      </w:r>
      <w:r>
        <w:rPr>
          <w:b/>
        </w:rPr>
        <w:t>4.2</w:t>
      </w:r>
      <w:r>
        <w:t>.</w:t>
      </w:r>
    </w:p>
    <w:p>
      <w:pPr>
        <w:pStyle w:val="ListBullet"/>
      </w:pPr>
      <w:r>
        <w:t xml:space="preserve">Vasishtha Dharmasutra: </w:t>
      </w:r>
      <w:r>
        <w:rPr>
          <w:b/>
        </w:rPr>
        <w:t>3.3</w:t>
      </w:r>
      <w:r>
        <w:t xml:space="preserve">, </w:t>
      </w:r>
      <w:r>
        <w:rPr>
          <w:b/>
        </w:rPr>
        <w:t>F.5</w:t>
      </w:r>
      <w:r>
        <w:t>.</w:t>
      </w:r>
    </w:p>
    <w:p>
      <w:pPr>
        <w:pStyle w:val="ListBullet"/>
      </w:pPr>
      <w:r>
        <w:t xml:space="preserve">Vinaya: </w:t>
      </w:r>
      <w:r>
        <w:rPr>
          <w:b/>
        </w:rPr>
        <w:t>3.6</w:t>
      </w:r>
      <w:r>
        <w:t xml:space="preserve">, </w:t>
      </w:r>
      <w:r>
        <w:rPr>
          <w:b/>
        </w:rPr>
        <w:t>F.7</w:t>
      </w:r>
      <w:r>
        <w:t>.</w:t>
      </w:r>
    </w:p>
    <w:p>
      <w:pPr>
        <w:pStyle w:val="ListBullet"/>
      </w:pPr>
      <w:r>
        <w:t xml:space="preserve">Völuspá (Codex Regius): </w:t>
      </w:r>
      <w:r>
        <w:rPr>
          <w:b/>
        </w:rPr>
        <w:t>4.2</w:t>
      </w:r>
      <w:r>
        <w:t>.</w:t>
      </w:r>
    </w:p>
    <w:p>
      <w:pPr>
        <w:pStyle w:val="ListBullet"/>
      </w:pPr>
      <w:r>
        <w:t xml:space="preserve">Xunzi: </w:t>
      </w:r>
      <w:r>
        <w:rPr>
          <w:b/>
        </w:rPr>
        <w:t>2.5</w:t>
      </w:r>
      <w:r>
        <w:t xml:space="preserve">, </w:t>
      </w:r>
      <w:r>
        <w:rPr>
          <w:b/>
        </w:rPr>
        <w:t>3.2</w:t>
      </w:r>
      <w:r>
        <w:t xml:space="preserve">, </w:t>
      </w:r>
      <w:r>
        <w:rPr>
          <w:b/>
        </w:rPr>
        <w:t>F.3</w:t>
      </w:r>
      <w:r>
        <w:t>.</w:t>
      </w:r>
    </w:p>
    <w:p>
      <w:pPr>
        <w:pStyle w:val="ListBullet"/>
      </w:pPr>
      <w:r>
        <w:t xml:space="preserve">Zhongyong (La Doctrina del Medio): </w:t>
      </w:r>
      <w:r>
        <w:rPr>
          <w:b/>
        </w:rPr>
        <w:t>J.3</w:t>
      </w:r>
      <w:r>
        <w:t>.</w:t>
      </w:r>
    </w:p>
    <w:p>
      <w:pPr>
        <w:pStyle w:val="ListBullet"/>
      </w:pPr>
      <w:r>
        <w:t xml:space="preserve">Zhuangzi: </w:t>
      </w:r>
      <w:r>
        <w:rPr>
          <w:b/>
        </w:rPr>
        <w:t>F.3</w:t>
      </w:r>
      <w:r>
        <w:t>.</w:t>
      </w:r>
    </w:p>
    <w:p>
      <w:r>
        <w:rPr>
          <w:b/>
        </w:rPr>
        <w:t>Los autores</w:t>
      </w:r>
      <w:r>
        <w:t xml:space="preserve"> (123 fuentes)</w:t>
      </w:r>
    </w:p>
    <w:p>
      <w:pPr>
        <w:pStyle w:val="ListBullet"/>
      </w:pPr>
      <w:r>
        <w:t xml:space="preserve">Adolf Deissmann, Light from the Ancient East (Luz del antiguo Oriente), 1910: </w:t>
      </w:r>
      <w:r>
        <w:rPr>
          <w:b/>
        </w:rPr>
        <w:t>8.11</w:t>
      </w:r>
      <w:r>
        <w:t>.</w:t>
      </w:r>
    </w:p>
    <w:p>
      <w:pPr>
        <w:pStyle w:val="ListBullet"/>
      </w:pPr>
      <w:r>
        <w:t xml:space="preserve">Agustín de Hipona: </w:t>
      </w:r>
      <w:r>
        <w:rPr>
          <w:b/>
        </w:rPr>
        <w:t>2.3</w:t>
      </w:r>
      <w:r>
        <w:t xml:space="preserve">, </w:t>
      </w:r>
      <w:r>
        <w:rPr>
          <w:b/>
        </w:rPr>
        <w:t>11.2</w:t>
      </w:r>
      <w:r>
        <w:t>.</w:t>
      </w:r>
    </w:p>
    <w:p>
      <w:pPr>
        <w:pStyle w:val="ListBullet"/>
      </w:pPr>
      <w:r>
        <w:t xml:space="preserve">Alonso de Zorita, Breve y sumaria relación: </w:t>
      </w:r>
      <w:r>
        <w:rPr>
          <w:b/>
        </w:rPr>
        <w:t>F.7</w:t>
      </w:r>
      <w:r>
        <w:t>.</w:t>
      </w:r>
    </w:p>
    <w:p>
      <w:pPr>
        <w:pStyle w:val="ListBullet"/>
      </w:pPr>
      <w:r>
        <w:t xml:space="preserve">Alva Ixtlilxóchitl: </w:t>
      </w:r>
      <w:r>
        <w:rPr>
          <w:b/>
        </w:rPr>
        <w:t>F.7</w:t>
      </w:r>
      <w:r>
        <w:t>.</w:t>
      </w:r>
    </w:p>
    <w:p>
      <w:pPr>
        <w:pStyle w:val="ListBullet"/>
      </w:pPr>
      <w:r>
        <w:t xml:space="preserve">Ari Þorgilsson, Íslendingabók: </w:t>
      </w:r>
      <w:r>
        <w:rPr>
          <w:b/>
        </w:rPr>
        <w:t>F.7</w:t>
      </w:r>
      <w:r>
        <w:t>.</w:t>
      </w:r>
    </w:p>
    <w:p>
      <w:pPr>
        <w:pStyle w:val="ListBullet"/>
      </w:pPr>
      <w:r>
        <w:t xml:space="preserve">Aristóteles: </w:t>
      </w:r>
      <w:r>
        <w:rPr>
          <w:b/>
        </w:rPr>
        <w:t>0.5</w:t>
      </w:r>
      <w:r>
        <w:t xml:space="preserve">, </w:t>
      </w:r>
      <w:r>
        <w:rPr>
          <w:b/>
        </w:rPr>
        <w:t>1.4</w:t>
      </w:r>
      <w:r>
        <w:t xml:space="preserve">, </w:t>
      </w:r>
      <w:r>
        <w:rPr>
          <w:b/>
        </w:rPr>
        <w:t>2.3</w:t>
      </w:r>
      <w:r>
        <w:t xml:space="preserve">, </w:t>
      </w:r>
      <w:r>
        <w:rPr>
          <w:b/>
        </w:rPr>
        <w:t>3.2</w:t>
      </w:r>
      <w:r>
        <w:t xml:space="preserve">, </w:t>
      </w:r>
      <w:r>
        <w:rPr>
          <w:b/>
        </w:rPr>
        <w:t>3.3</w:t>
      </w:r>
      <w:r>
        <w:t xml:space="preserve">, </w:t>
      </w:r>
      <w:r>
        <w:rPr>
          <w:b/>
        </w:rPr>
        <w:t>4.3</w:t>
      </w:r>
      <w:r>
        <w:t xml:space="preserve">, </w:t>
      </w:r>
      <w:r>
        <w:rPr>
          <w:b/>
        </w:rPr>
        <w:t>4.4</w:t>
      </w:r>
      <w:r>
        <w:t xml:space="preserve">, </w:t>
      </w:r>
      <w:r>
        <w:rPr>
          <w:b/>
        </w:rPr>
        <w:t>5.5</w:t>
      </w:r>
      <w:r>
        <w:t xml:space="preserve">, </w:t>
      </w:r>
      <w:r>
        <w:rPr>
          <w:b/>
        </w:rPr>
        <w:t>7.5</w:t>
      </w:r>
      <w:r>
        <w:t xml:space="preserve">, </w:t>
      </w:r>
      <w:r>
        <w:rPr>
          <w:b/>
        </w:rPr>
        <w:t>F.4</w:t>
      </w:r>
      <w:r>
        <w:t>.</w:t>
      </w:r>
    </w:p>
    <w:p>
      <w:pPr>
        <w:pStyle w:val="ListBullet"/>
      </w:pPr>
      <w:r>
        <w:t xml:space="preserve">Bel y Costas: </w:t>
      </w:r>
      <w:r>
        <w:rPr>
          <w:b/>
        </w:rPr>
        <w:t>8.7</w:t>
      </w:r>
      <w:r>
        <w:t>.</w:t>
      </w:r>
    </w:p>
    <w:p>
      <w:pPr>
        <w:pStyle w:val="ListBullet"/>
      </w:pPr>
      <w:r>
        <w:t xml:space="preserve">Beneš y Kumhof (FMI): </w:t>
      </w:r>
      <w:r>
        <w:rPr>
          <w:b/>
        </w:rPr>
        <w:t>8.1</w:t>
      </w:r>
      <w:r>
        <w:t>.</w:t>
      </w:r>
    </w:p>
    <w:p>
      <w:pPr>
        <w:pStyle w:val="ListBullet"/>
      </w:pPr>
      <w:r>
        <w:t xml:space="preserve">Bentham: </w:t>
      </w:r>
      <w:r>
        <w:rPr>
          <w:b/>
        </w:rPr>
        <w:t>G.6</w:t>
      </w:r>
      <w:r>
        <w:t>.</w:t>
      </w:r>
    </w:p>
    <w:p>
      <w:pPr>
        <w:pStyle w:val="ListBullet"/>
      </w:pPr>
      <w:r>
        <w:t xml:space="preserve">Bernanke: </w:t>
      </w:r>
      <w:r>
        <w:rPr>
          <w:b/>
        </w:rPr>
        <w:t>8.1</w:t>
      </w:r>
      <w:r>
        <w:t>.</w:t>
      </w:r>
    </w:p>
    <w:p>
      <w:pPr>
        <w:pStyle w:val="ListBullet"/>
      </w:pPr>
      <w:r>
        <w:t xml:space="preserve">Bodino: </w:t>
      </w:r>
      <w:r>
        <w:rPr>
          <w:b/>
        </w:rPr>
        <w:t>6.3</w:t>
      </w:r>
      <w:r>
        <w:t>.</w:t>
      </w:r>
    </w:p>
    <w:p>
      <w:pPr>
        <w:pStyle w:val="ListBullet"/>
      </w:pPr>
      <w:r>
        <w:t xml:space="preserve">Breasted (historia y documentos del antiguo Egipto): </w:t>
      </w:r>
      <w:r>
        <w:rPr>
          <w:b/>
        </w:rPr>
        <w:t>4.2</w:t>
      </w:r>
      <w:r>
        <w:t xml:space="preserve">, </w:t>
      </w:r>
      <w:r>
        <w:rPr>
          <w:b/>
        </w:rPr>
        <w:t>6.2</w:t>
      </w:r>
      <w:r>
        <w:t>.</w:t>
      </w:r>
    </w:p>
    <w:p>
      <w:pPr>
        <w:pStyle w:val="ListBullet"/>
      </w:pPr>
      <w:r>
        <w:t xml:space="preserve">Bryant, Liberty, Order and Law under Native Irish Rule: </w:t>
      </w:r>
      <w:r>
        <w:rPr>
          <w:b/>
        </w:rPr>
        <w:t>F.7</w:t>
      </w:r>
      <w:r>
        <w:t>.</w:t>
      </w:r>
    </w:p>
    <w:p>
      <w:pPr>
        <w:pStyle w:val="ListBullet"/>
      </w:pPr>
      <w:r>
        <w:t xml:space="preserve">Buric y otros, Frontiers in Immunology 8 (2017): </w:t>
      </w:r>
      <w:r>
        <w:rPr>
          <w:b/>
        </w:rPr>
        <w:t>4.2</w:t>
      </w:r>
      <w:r>
        <w:t>.</w:t>
      </w:r>
    </w:p>
    <w:p>
      <w:pPr>
        <w:pStyle w:val="ListBullet"/>
      </w:pPr>
      <w:r>
        <w:t xml:space="preserve">Casalis, Los basutos: </w:t>
      </w:r>
      <w:r>
        <w:rPr>
          <w:b/>
        </w:rPr>
        <w:t>F.6</w:t>
      </w:r>
      <w:r>
        <w:t>.</w:t>
      </w:r>
    </w:p>
    <w:p>
      <w:pPr>
        <w:pStyle w:val="ListBullet"/>
      </w:pPr>
      <w:r>
        <w:t xml:space="preserve">Cicerón: </w:t>
      </w:r>
      <w:r>
        <w:rPr>
          <w:b/>
        </w:rPr>
        <w:t>1.5</w:t>
      </w:r>
      <w:r>
        <w:t xml:space="preserve">, </w:t>
      </w:r>
      <w:r>
        <w:rPr>
          <w:b/>
        </w:rPr>
        <w:t>3.1</w:t>
      </w:r>
      <w:r>
        <w:t xml:space="preserve">, </w:t>
      </w:r>
      <w:r>
        <w:rPr>
          <w:b/>
        </w:rPr>
        <w:t>3.2</w:t>
      </w:r>
      <w:r>
        <w:t xml:space="preserve">, </w:t>
      </w:r>
      <w:r>
        <w:rPr>
          <w:b/>
        </w:rPr>
        <w:t>F.4</w:t>
      </w:r>
      <w:r>
        <w:t xml:space="preserve">, </w:t>
      </w:r>
      <w:r>
        <w:rPr>
          <w:b/>
        </w:rPr>
        <w:t>G.6</w:t>
      </w:r>
      <w:r>
        <w:t xml:space="preserve">, </w:t>
      </w:r>
      <w:r>
        <w:rPr>
          <w:b/>
        </w:rPr>
        <w:t>H.10</w:t>
      </w:r>
      <w:r>
        <w:t>.</w:t>
      </w:r>
    </w:p>
    <w:p>
      <w:pPr>
        <w:pStyle w:val="ListBullet"/>
      </w:pPr>
      <w:r>
        <w:t xml:space="preserve">Claridge, A History of the Gold Coast and Ashanti: </w:t>
      </w:r>
      <w:r>
        <w:rPr>
          <w:b/>
        </w:rPr>
        <w:t>7.5</w:t>
      </w:r>
      <w:r>
        <w:t>.</w:t>
      </w:r>
    </w:p>
    <w:p>
      <w:pPr>
        <w:pStyle w:val="ListBullet"/>
      </w:pPr>
      <w:r>
        <w:t xml:space="preserve">Clavijero, Historia antigua de México: </w:t>
      </w:r>
      <w:r>
        <w:rPr>
          <w:b/>
        </w:rPr>
        <w:t>F.7</w:t>
      </w:r>
      <w:r>
        <w:t>.</w:t>
      </w:r>
    </w:p>
    <w:p>
      <w:pPr>
        <w:pStyle w:val="ListBullet"/>
      </w:pPr>
      <w:r>
        <w:t xml:space="preserve">Cohen y otros, Psychosomatic Medicine 78 (2016), resumen: </w:t>
      </w:r>
      <w:r>
        <w:rPr>
          <w:b/>
        </w:rPr>
        <w:t>4.2</w:t>
      </w:r>
      <w:r>
        <w:t>.</w:t>
      </w:r>
    </w:p>
    <w:p>
      <w:pPr>
        <w:pStyle w:val="ListBullet"/>
      </w:pPr>
      <w:r>
        <w:t xml:space="preserve">Comín: </w:t>
      </w:r>
      <w:r>
        <w:rPr>
          <w:b/>
        </w:rPr>
        <w:t>9.1</w:t>
      </w:r>
      <w:r>
        <w:t>.</w:t>
      </w:r>
    </w:p>
    <w:p>
      <w:pPr>
        <w:pStyle w:val="ListBullet"/>
      </w:pPr>
      <w:r>
        <w:t xml:space="preserve">Condorcet: </w:t>
      </w:r>
      <w:r>
        <w:rPr>
          <w:b/>
        </w:rPr>
        <w:t>6.1</w:t>
      </w:r>
      <w:r>
        <w:t>.</w:t>
      </w:r>
    </w:p>
    <w:p>
      <w:pPr>
        <w:pStyle w:val="ListBullet"/>
      </w:pPr>
      <w:r>
        <w:t xml:space="preserve">Copérnico: </w:t>
      </w:r>
      <w:r>
        <w:rPr>
          <w:b/>
        </w:rPr>
        <w:t>8.2</w:t>
      </w:r>
      <w:r>
        <w:t>.</w:t>
      </w:r>
    </w:p>
    <w:p>
      <w:pPr>
        <w:pStyle w:val="ListBullet"/>
      </w:pPr>
      <w:r>
        <w:t xml:space="preserve">Cordero Quinzacara y Aldunate Lizana: </w:t>
      </w:r>
      <w:r>
        <w:rPr>
          <w:b/>
        </w:rPr>
        <w:t>6.3</w:t>
      </w:r>
      <w:r>
        <w:t>.</w:t>
      </w:r>
    </w:p>
    <w:p>
      <w:pPr>
        <w:pStyle w:val="ListBullet"/>
      </w:pPr>
      <w:r>
        <w:t xml:space="preserve">Diógenes Laercio: </w:t>
      </w:r>
      <w:r>
        <w:rPr>
          <w:b/>
        </w:rPr>
        <w:t>H.10</w:t>
      </w:r>
      <w:r>
        <w:t>.</w:t>
      </w:r>
    </w:p>
    <w:p>
      <w:pPr>
        <w:pStyle w:val="ListBullet"/>
      </w:pPr>
      <w:r>
        <w:t xml:space="preserve">El Federalista: </w:t>
      </w:r>
      <w:r>
        <w:rPr>
          <w:b/>
        </w:rPr>
        <w:t>6.5</w:t>
      </w:r>
      <w:r>
        <w:t>.</w:t>
      </w:r>
    </w:p>
    <w:p>
      <w:pPr>
        <w:pStyle w:val="ListBullet"/>
      </w:pPr>
      <w:r>
        <w:t xml:space="preserve">Erman, Die Literatur der Aegypter: </w:t>
      </w:r>
      <w:r>
        <w:rPr>
          <w:b/>
        </w:rPr>
        <w:t>7.5</w:t>
      </w:r>
      <w:r>
        <w:t>.</w:t>
      </w:r>
    </w:p>
    <w:p>
      <w:pPr>
        <w:pStyle w:val="ListBullet"/>
      </w:pPr>
      <w:r>
        <w:t xml:space="preserve">Espinosa: </w:t>
      </w:r>
      <w:r>
        <w:rPr>
          <w:b/>
        </w:rPr>
        <w:t>11.3</w:t>
      </w:r>
      <w:r>
        <w:t>.</w:t>
      </w:r>
    </w:p>
    <w:p>
      <w:pPr>
        <w:pStyle w:val="ListBullet"/>
      </w:pPr>
      <w:r>
        <w:t xml:space="preserve">Estudios sobre corresponsabilidad fiscal autonómica: </w:t>
      </w:r>
      <w:r>
        <w:rPr>
          <w:b/>
        </w:rPr>
        <w:t>A.9</w:t>
      </w:r>
      <w:r>
        <w:t>.</w:t>
      </w:r>
    </w:p>
    <w:p>
      <w:pPr>
        <w:pStyle w:val="ListBullet"/>
      </w:pPr>
      <w:r>
        <w:t xml:space="preserve">Fedro: </w:t>
      </w:r>
      <w:r>
        <w:rPr>
          <w:b/>
        </w:rPr>
        <w:t>2.5</w:t>
      </w:r>
      <w:r>
        <w:t>.</w:t>
      </w:r>
    </w:p>
    <w:p>
      <w:pPr>
        <w:pStyle w:val="ListBullet"/>
      </w:pPr>
      <w:r>
        <w:t xml:space="preserve">Forrester y May (eds.), The Fall of Soeharto: </w:t>
      </w:r>
      <w:r>
        <w:rPr>
          <w:b/>
        </w:rPr>
        <w:t>9.2</w:t>
      </w:r>
      <w:r>
        <w:t>.</w:t>
      </w:r>
    </w:p>
    <w:p>
      <w:pPr>
        <w:pStyle w:val="ListBullet"/>
      </w:pPr>
      <w:r>
        <w:t xml:space="preserve">Francis Bacon: </w:t>
      </w:r>
      <w:r>
        <w:rPr>
          <w:b/>
        </w:rPr>
        <w:t>H.10</w:t>
      </w:r>
      <w:r>
        <w:t>.</w:t>
      </w:r>
    </w:p>
    <w:p>
      <w:pPr>
        <w:pStyle w:val="ListBullet"/>
      </w:pPr>
      <w:r>
        <w:t xml:space="preserve">Francisco de Vitoria: </w:t>
      </w:r>
      <w:r>
        <w:rPr>
          <w:b/>
        </w:rPr>
        <w:t>1.4</w:t>
      </w:r>
      <w:r>
        <w:t>.</w:t>
      </w:r>
    </w:p>
    <w:p>
      <w:pPr>
        <w:pStyle w:val="ListBullet"/>
      </w:pPr>
      <w:r>
        <w:t xml:space="preserve">Franz Boas: </w:t>
      </w:r>
      <w:r>
        <w:rPr>
          <w:b/>
        </w:rPr>
        <w:t>F.7</w:t>
      </w:r>
      <w:r>
        <w:t>.</w:t>
      </w:r>
    </w:p>
    <w:p>
      <w:pPr>
        <w:pStyle w:val="ListBullet"/>
      </w:pPr>
      <w:r>
        <w:t xml:space="preserve">Franz Oppenheimer: </w:t>
      </w:r>
      <w:r>
        <w:rPr>
          <w:b/>
        </w:rPr>
        <w:t>6.4</w:t>
      </w:r>
      <w:r>
        <w:t>.</w:t>
      </w:r>
    </w:p>
    <w:p>
      <w:pPr>
        <w:pStyle w:val="ListBullet"/>
      </w:pPr>
      <w:r>
        <w:t xml:space="preserve">Gaceta Sanitaria (2016): </w:t>
      </w:r>
      <w:r>
        <w:rPr>
          <w:b/>
        </w:rPr>
        <w:t>A.9</w:t>
      </w:r>
      <w:r>
        <w:t>.</w:t>
      </w:r>
    </w:p>
    <w:p>
      <w:pPr>
        <w:pStyle w:val="ListBullet"/>
      </w:pPr>
      <w:r>
        <w:t xml:space="preserve">Gaetano Mosca: </w:t>
      </w:r>
      <w:r>
        <w:rPr>
          <w:b/>
        </w:rPr>
        <w:t>6.4</w:t>
      </w:r>
      <w:r>
        <w:t>.</w:t>
      </w:r>
    </w:p>
    <w:p>
      <w:pPr>
        <w:pStyle w:val="ListBullet"/>
      </w:pPr>
      <w:r>
        <w:t xml:space="preserve">Garcilaso de la Vega, Comentarios reales: </w:t>
      </w:r>
      <w:r>
        <w:rPr>
          <w:b/>
        </w:rPr>
        <w:t>2.3</w:t>
      </w:r>
      <w:r>
        <w:t xml:space="preserve">, </w:t>
      </w:r>
      <w:r>
        <w:rPr>
          <w:b/>
        </w:rPr>
        <w:t>3.2</w:t>
      </w:r>
      <w:r>
        <w:t xml:space="preserve">, </w:t>
      </w:r>
      <w:r>
        <w:rPr>
          <w:b/>
        </w:rPr>
        <w:t>7.5</w:t>
      </w:r>
      <w:r>
        <w:t xml:space="preserve">, </w:t>
      </w:r>
      <w:r>
        <w:rPr>
          <w:b/>
        </w:rPr>
        <w:t>F.6</w:t>
      </w:r>
      <w:r>
        <w:t xml:space="preserve">, </w:t>
      </w:r>
      <w:r>
        <w:rPr>
          <w:b/>
        </w:rPr>
        <w:t>F.7</w:t>
      </w:r>
      <w:r>
        <w:t>.</w:t>
      </w:r>
    </w:p>
    <w:p>
      <w:pPr>
        <w:pStyle w:val="ListBullet"/>
      </w:pPr>
      <w:r>
        <w:t xml:space="preserve">Gjerset, History of Iceland: </w:t>
      </w:r>
      <w:r>
        <w:rPr>
          <w:b/>
        </w:rPr>
        <w:t>F.7</w:t>
      </w:r>
      <w:r>
        <w:t>.</w:t>
      </w:r>
    </w:p>
    <w:p>
      <w:pPr>
        <w:pStyle w:val="ListBullet"/>
      </w:pPr>
      <w:r>
        <w:t xml:space="preserve">Gómez Garrido: </w:t>
      </w:r>
      <w:r>
        <w:rPr>
          <w:b/>
        </w:rPr>
        <w:t>7.3</w:t>
      </w:r>
      <w:r>
        <w:t>.</w:t>
      </w:r>
    </w:p>
    <w:p>
      <w:pPr>
        <w:pStyle w:val="ListBullet"/>
      </w:pPr>
      <w:r>
        <w:t xml:space="preserve">Greenspan: </w:t>
      </w:r>
      <w:r>
        <w:rPr>
          <w:b/>
        </w:rPr>
        <w:t>8.2</w:t>
      </w:r>
      <w:r>
        <w:t>.</w:t>
      </w:r>
    </w:p>
    <w:p>
      <w:pPr>
        <w:pStyle w:val="ListBullet"/>
      </w:pPr>
      <w:r>
        <w:t xml:space="preserve">Gundel, The predicament of the Oday: </w:t>
      </w:r>
      <w:r>
        <w:rPr>
          <w:b/>
        </w:rPr>
        <w:t>F.7</w:t>
      </w:r>
      <w:r>
        <w:t>.</w:t>
      </w:r>
    </w:p>
    <w:p>
      <w:pPr>
        <w:pStyle w:val="ListBullet"/>
      </w:pPr>
      <w:r>
        <w:t xml:space="preserve">H. L. A. Hart: </w:t>
      </w:r>
      <w:r>
        <w:rPr>
          <w:b/>
        </w:rPr>
        <w:t>11.2</w:t>
      </w:r>
      <w:r>
        <w:t>.</w:t>
      </w:r>
    </w:p>
    <w:p>
      <w:pPr>
        <w:pStyle w:val="ListBullet"/>
      </w:pPr>
      <w:r>
        <w:t xml:space="preserve">Heráclito: </w:t>
      </w:r>
      <w:r>
        <w:rPr>
          <w:b/>
        </w:rPr>
        <w:t>1.4</w:t>
      </w:r>
      <w:r>
        <w:t>.</w:t>
      </w:r>
    </w:p>
    <w:p>
      <w:pPr>
        <w:pStyle w:val="ListBullet"/>
      </w:pPr>
      <w:r>
        <w:t xml:space="preserve">Hernán Cortés, Segunda carta de relación: </w:t>
      </w:r>
      <w:r>
        <w:rPr>
          <w:b/>
        </w:rPr>
        <w:t>F.6</w:t>
      </w:r>
      <w:r>
        <w:t>.</w:t>
      </w:r>
    </w:p>
    <w:p>
      <w:pPr>
        <w:pStyle w:val="ListBullet"/>
      </w:pPr>
      <w:r>
        <w:t xml:space="preserve">Hesíodo, Trabajos y días: </w:t>
      </w:r>
      <w:r>
        <w:rPr>
          <w:b/>
        </w:rPr>
        <w:t>2.3</w:t>
      </w:r>
      <w:r>
        <w:t xml:space="preserve">, </w:t>
      </w:r>
      <w:r>
        <w:rPr>
          <w:b/>
        </w:rPr>
        <w:t>3.1</w:t>
      </w:r>
      <w:r>
        <w:t xml:space="preserve">, </w:t>
      </w:r>
      <w:r>
        <w:rPr>
          <w:b/>
        </w:rPr>
        <w:t>F.4</w:t>
      </w:r>
      <w:r>
        <w:t>.</w:t>
      </w:r>
    </w:p>
    <w:p>
      <w:pPr>
        <w:pStyle w:val="ListBullet"/>
      </w:pPr>
      <w:r>
        <w:t xml:space="preserve">Higgins, Songlines and Land Claims: </w:t>
      </w:r>
      <w:r>
        <w:rPr>
          <w:b/>
        </w:rPr>
        <w:t>F.7</w:t>
      </w:r>
      <w:r>
        <w:t>.</w:t>
      </w:r>
    </w:p>
    <w:p>
      <w:pPr>
        <w:pStyle w:val="ListBullet"/>
      </w:pPr>
      <w:r>
        <w:t xml:space="preserve">Hipólito de Roma, Sobre Cristo y el Anticristo: </w:t>
      </w:r>
      <w:r>
        <w:rPr>
          <w:b/>
        </w:rPr>
        <w:t>8.11</w:t>
      </w:r>
      <w:r>
        <w:t>.</w:t>
      </w:r>
    </w:p>
    <w:p>
      <w:pPr>
        <w:pStyle w:val="ListBullet"/>
      </w:pPr>
      <w:r>
        <w:t xml:space="preserve">Hobbes: </w:t>
      </w:r>
      <w:r>
        <w:rPr>
          <w:b/>
        </w:rPr>
        <w:t>1.7</w:t>
      </w:r>
      <w:r>
        <w:t xml:space="preserve">, </w:t>
      </w:r>
      <w:r>
        <w:rPr>
          <w:b/>
        </w:rPr>
        <w:t>6.1</w:t>
      </w:r>
      <w:r>
        <w:t xml:space="preserve">, </w:t>
      </w:r>
      <w:r>
        <w:rPr>
          <w:b/>
        </w:rPr>
        <w:t>9.1</w:t>
      </w:r>
      <w:r>
        <w:t>.</w:t>
      </w:r>
    </w:p>
    <w:p>
      <w:pPr>
        <w:pStyle w:val="ListBullet"/>
      </w:pPr>
      <w:r>
        <w:t xml:space="preserve">Horacio: </w:t>
      </w:r>
      <w:r>
        <w:rPr>
          <w:b/>
        </w:rPr>
        <w:t>J.3</w:t>
      </w:r>
      <w:r>
        <w:t>.</w:t>
      </w:r>
    </w:p>
    <w:p>
      <w:pPr>
        <w:pStyle w:val="ListBullet"/>
      </w:pPr>
      <w:r>
        <w:t xml:space="preserve">Hume: </w:t>
      </w:r>
      <w:r>
        <w:rPr>
          <w:b/>
        </w:rPr>
        <w:t>6.1</w:t>
      </w:r>
      <w:r>
        <w:t>.</w:t>
      </w:r>
    </w:p>
    <w:p>
      <w:pPr>
        <w:pStyle w:val="ListBullet"/>
      </w:pPr>
      <w:r>
        <w:t xml:space="preserve">Ibn Jaldún: </w:t>
      </w:r>
      <w:r>
        <w:rPr>
          <w:b/>
        </w:rPr>
        <w:t>6.4</w:t>
      </w:r>
      <w:r>
        <w:t>.</w:t>
      </w:r>
    </w:p>
    <w:p>
      <w:pPr>
        <w:pStyle w:val="ListBullet"/>
      </w:pPr>
      <w:r>
        <w:t xml:space="preserve">Ireneo de Lyon, Contra las herejías: </w:t>
      </w:r>
      <w:r>
        <w:rPr>
          <w:b/>
        </w:rPr>
        <w:t>1.9</w:t>
      </w:r>
      <w:r>
        <w:t xml:space="preserve">, </w:t>
      </w:r>
      <w:r>
        <w:rPr>
          <w:b/>
        </w:rPr>
        <w:t>2.3</w:t>
      </w:r>
      <w:r>
        <w:t>.</w:t>
      </w:r>
    </w:p>
    <w:p>
      <w:pPr>
        <w:pStyle w:val="ListBullet"/>
      </w:pPr>
      <w:r>
        <w:t xml:space="preserve">Isaiah Berlin: </w:t>
      </w:r>
      <w:r>
        <w:rPr>
          <w:b/>
        </w:rPr>
        <w:t>6.1</w:t>
      </w:r>
      <w:r>
        <w:t>.</w:t>
      </w:r>
    </w:p>
    <w:p>
      <w:pPr>
        <w:pStyle w:val="ListBullet"/>
      </w:pPr>
      <w:r>
        <w:t xml:space="preserve">Isidoro de Sevilla, Etimologías: </w:t>
      </w:r>
      <w:r>
        <w:rPr>
          <w:b/>
        </w:rPr>
        <w:t>1.5</w:t>
      </w:r>
      <w:r>
        <w:t xml:space="preserve">, </w:t>
      </w:r>
      <w:r>
        <w:rPr>
          <w:b/>
        </w:rPr>
        <w:t>1.7</w:t>
      </w:r>
      <w:r>
        <w:t>.</w:t>
      </w:r>
    </w:p>
    <w:p>
      <w:pPr>
        <w:pStyle w:val="ListBullet"/>
      </w:pPr>
      <w:r>
        <w:t xml:space="preserve">Jacobo VI de Escocia: </w:t>
      </w:r>
      <w:r>
        <w:rPr>
          <w:b/>
        </w:rPr>
        <w:t>6.2</w:t>
      </w:r>
      <w:r>
        <w:t>.</w:t>
      </w:r>
    </w:p>
    <w:p>
      <w:pPr>
        <w:pStyle w:val="ListBullet"/>
      </w:pPr>
      <w:r>
        <w:t xml:space="preserve">John Searle: </w:t>
      </w:r>
      <w:r>
        <w:rPr>
          <w:b/>
        </w:rPr>
        <w:t>5.3</w:t>
      </w:r>
      <w:r>
        <w:t>.</w:t>
      </w:r>
    </w:p>
    <w:p>
      <w:pPr>
        <w:pStyle w:val="ListBullet"/>
      </w:pPr>
      <w:r>
        <w:t xml:space="preserve">John Stuart Mill: </w:t>
      </w:r>
      <w:r>
        <w:rPr>
          <w:b/>
        </w:rPr>
        <w:t>2.3</w:t>
      </w:r>
      <w:r>
        <w:t xml:space="preserve">, </w:t>
      </w:r>
      <w:r>
        <w:rPr>
          <w:b/>
        </w:rPr>
        <w:t>11.2</w:t>
      </w:r>
      <w:r>
        <w:t>.</w:t>
      </w:r>
    </w:p>
    <w:p>
      <w:pPr>
        <w:pStyle w:val="ListBullet"/>
      </w:pPr>
      <w:r>
        <w:t xml:space="preserve">Johnson, Historia de los yorubas: </w:t>
      </w:r>
      <w:r>
        <w:rPr>
          <w:b/>
        </w:rPr>
        <w:t>F.6</w:t>
      </w:r>
      <w:r>
        <w:t>.</w:t>
      </w:r>
    </w:p>
    <w:p>
      <w:pPr>
        <w:pStyle w:val="ListBullet"/>
      </w:pPr>
      <w:r>
        <w:t xml:space="preserve">Juan de Mariana: </w:t>
      </w:r>
      <w:r>
        <w:rPr>
          <w:b/>
        </w:rPr>
        <w:t>8.2</w:t>
      </w:r>
      <w:r>
        <w:t>.</w:t>
      </w:r>
    </w:p>
    <w:p>
      <w:pPr>
        <w:pStyle w:val="ListBullet"/>
      </w:pPr>
      <w:r>
        <w:t xml:space="preserve">Julio César: </w:t>
      </w:r>
      <w:r>
        <w:rPr>
          <w:b/>
        </w:rPr>
        <w:t>1.5</w:t>
      </w:r>
      <w:r>
        <w:t xml:space="preserve">, </w:t>
      </w:r>
      <w:r>
        <w:rPr>
          <w:b/>
        </w:rPr>
        <w:t>3.5</w:t>
      </w:r>
      <w:r>
        <w:t>.</w:t>
      </w:r>
    </w:p>
    <w:p>
      <w:pPr>
        <w:pStyle w:val="ListBullet"/>
      </w:pPr>
      <w:r>
        <w:t xml:space="preserve">Julio Ponce: </w:t>
      </w:r>
      <w:r>
        <w:rPr>
          <w:b/>
        </w:rPr>
        <w:t>A.9</w:t>
      </w:r>
      <w:r>
        <w:t>.</w:t>
      </w:r>
    </w:p>
    <w:p>
      <w:pPr>
        <w:pStyle w:val="ListBullet"/>
      </w:pPr>
      <w:r>
        <w:t xml:space="preserve">Juvaini: </w:t>
      </w:r>
      <w:r>
        <w:rPr>
          <w:b/>
        </w:rPr>
        <w:t>F.7</w:t>
      </w:r>
      <w:r>
        <w:t>.</w:t>
      </w:r>
    </w:p>
    <w:p>
      <w:pPr>
        <w:pStyle w:val="ListBullet"/>
      </w:pPr>
      <w:r>
        <w:t xml:space="preserve">Kaliman y otros, Psychoneuroendocrinology 40 (2014): </w:t>
      </w:r>
      <w:r>
        <w:rPr>
          <w:b/>
        </w:rPr>
        <w:t>4.2</w:t>
      </w:r>
      <w:r>
        <w:t>.</w:t>
      </w:r>
    </w:p>
    <w:p>
      <w:pPr>
        <w:pStyle w:val="ListBullet"/>
      </w:pPr>
      <w:r>
        <w:t xml:space="preserve">Kant: </w:t>
      </w:r>
      <w:r>
        <w:rPr>
          <w:b/>
        </w:rPr>
        <w:t>2.4</w:t>
      </w:r>
      <w:r>
        <w:t xml:space="preserve">, </w:t>
      </w:r>
      <w:r>
        <w:rPr>
          <w:b/>
        </w:rPr>
        <w:t>6.1</w:t>
      </w:r>
      <w:r>
        <w:t>.</w:t>
      </w:r>
    </w:p>
    <w:p>
      <w:pPr>
        <w:pStyle w:val="ListBullet"/>
      </w:pPr>
      <w:r>
        <w:t xml:space="preserve">Keynes: </w:t>
      </w:r>
      <w:r>
        <w:rPr>
          <w:b/>
        </w:rPr>
        <w:t>8.2</w:t>
      </w:r>
      <w:r>
        <w:t>.</w:t>
      </w:r>
    </w:p>
    <w:p>
      <w:pPr>
        <w:pStyle w:val="ListBullet"/>
      </w:pPr>
      <w:r>
        <w:t xml:space="preserve">Kimball, la obshchina rusa: </w:t>
      </w:r>
      <w:r>
        <w:rPr>
          <w:b/>
        </w:rPr>
        <w:t>F.7</w:t>
      </w:r>
      <w:r>
        <w:t>.</w:t>
      </w:r>
    </w:p>
    <w:p>
      <w:pPr>
        <w:pStyle w:val="ListBullet"/>
      </w:pPr>
      <w:r>
        <w:t xml:space="preserve">La Boétie: </w:t>
      </w:r>
      <w:r>
        <w:rPr>
          <w:b/>
        </w:rPr>
        <w:t>4.1</w:t>
      </w:r>
      <w:r>
        <w:t xml:space="preserve">, </w:t>
      </w:r>
      <w:r>
        <w:rPr>
          <w:b/>
        </w:rPr>
        <w:t>5.4</w:t>
      </w:r>
      <w:r>
        <w:t>.</w:t>
      </w:r>
    </w:p>
    <w:p>
      <w:pPr>
        <w:pStyle w:val="ListBullet"/>
      </w:pPr>
      <w:r>
        <w:t xml:space="preserve">Lafuente Balle: </w:t>
      </w:r>
      <w:r>
        <w:rPr>
          <w:b/>
        </w:rPr>
        <w:t>A.9</w:t>
      </w:r>
      <w:r>
        <w:t>.</w:t>
      </w:r>
    </w:p>
    <w:p>
      <w:pPr>
        <w:pStyle w:val="ListBullet"/>
      </w:pPr>
      <w:r>
        <w:t xml:space="preserve">Locke: </w:t>
      </w:r>
      <w:r>
        <w:rPr>
          <w:b/>
        </w:rPr>
        <w:t>6.1</w:t>
      </w:r>
      <w:r>
        <w:t xml:space="preserve">, </w:t>
      </w:r>
      <w:r>
        <w:rPr>
          <w:b/>
        </w:rPr>
        <w:t>6.3</w:t>
      </w:r>
      <w:r>
        <w:t xml:space="preserve">, </w:t>
      </w:r>
      <w:r>
        <w:rPr>
          <w:b/>
        </w:rPr>
        <w:t>6.5</w:t>
      </w:r>
      <w:r>
        <w:t xml:space="preserve">, </w:t>
      </w:r>
      <w:r>
        <w:rPr>
          <w:b/>
        </w:rPr>
        <w:t>8.2</w:t>
      </w:r>
      <w:r>
        <w:t>.</w:t>
      </w:r>
    </w:p>
    <w:p>
      <w:pPr>
        <w:pStyle w:val="ListBullet"/>
      </w:pPr>
      <w:r>
        <w:t xml:space="preserve">López Austin: </w:t>
      </w:r>
      <w:r>
        <w:t>capítulo 9</w:t>
      </w:r>
      <w:r>
        <w:t>.</w:t>
      </w:r>
    </w:p>
    <w:p>
      <w:pPr>
        <w:pStyle w:val="ListBullet"/>
      </w:pPr>
      <w:r>
        <w:t xml:space="preserve">Lord Acton: </w:t>
      </w:r>
      <w:r>
        <w:rPr>
          <w:b/>
        </w:rPr>
        <w:t>8.9</w:t>
      </w:r>
      <w:r>
        <w:t>.</w:t>
      </w:r>
    </w:p>
    <w:p>
      <w:pPr>
        <w:pStyle w:val="ListBullet"/>
      </w:pPr>
      <w:r>
        <w:t xml:space="preserve">Lucrecio: </w:t>
      </w:r>
      <w:r>
        <w:rPr>
          <w:b/>
        </w:rPr>
        <w:t>H.10</w:t>
      </w:r>
      <w:r>
        <w:t>.</w:t>
      </w:r>
    </w:p>
    <w:p>
      <w:pPr>
        <w:pStyle w:val="ListBullet"/>
      </w:pPr>
      <w:r>
        <w:t xml:space="preserve">Luther Standing Bear: </w:t>
      </w:r>
      <w:r>
        <w:rPr>
          <w:b/>
        </w:rPr>
        <w:t>F.7</w:t>
      </w:r>
      <w:r>
        <w:t>.</w:t>
      </w:r>
    </w:p>
    <w:p>
      <w:pPr>
        <w:pStyle w:val="ListBullet"/>
      </w:pPr>
      <w:r>
        <w:t xml:space="preserve">Malebranche: </w:t>
      </w:r>
      <w:r>
        <w:rPr>
          <w:b/>
        </w:rPr>
        <w:t>6.1</w:t>
      </w:r>
      <w:r>
        <w:t>.</w:t>
      </w:r>
    </w:p>
    <w:p>
      <w:pPr>
        <w:pStyle w:val="ListBullet"/>
      </w:pPr>
      <w:r>
        <w:t xml:space="preserve">Malo, Antigüedades hawaianas: </w:t>
      </w:r>
      <w:r>
        <w:rPr>
          <w:b/>
        </w:rPr>
        <w:t>2.3</w:t>
      </w:r>
      <w:r>
        <w:t xml:space="preserve">, </w:t>
      </w:r>
      <w:r>
        <w:rPr>
          <w:b/>
        </w:rPr>
        <w:t>3.2</w:t>
      </w:r>
      <w:r>
        <w:t xml:space="preserve">, </w:t>
      </w:r>
      <w:r>
        <w:rPr>
          <w:b/>
        </w:rPr>
        <w:t>F.6</w:t>
      </w:r>
      <w:r>
        <w:t>.</w:t>
      </w:r>
    </w:p>
    <w:p>
      <w:pPr>
        <w:pStyle w:val="ListBullet"/>
      </w:pPr>
      <w:r>
        <w:t xml:space="preserve">Marco Aurelio: </w:t>
      </w:r>
      <w:r>
        <w:rPr>
          <w:b/>
        </w:rPr>
        <w:t>6.2</w:t>
      </w:r>
      <w:r>
        <w:t>.</w:t>
      </w:r>
    </w:p>
    <w:p>
      <w:pPr>
        <w:pStyle w:val="ListBullet"/>
      </w:pPr>
      <w:r>
        <w:t xml:space="preserve">Marín Arce: </w:t>
      </w:r>
      <w:r>
        <w:rPr>
          <w:b/>
        </w:rPr>
        <w:t>8.7</w:t>
      </w:r>
      <w:r>
        <w:t>.</w:t>
      </w:r>
    </w:p>
    <w:p>
      <w:pPr>
        <w:pStyle w:val="ListBullet"/>
      </w:pPr>
      <w:r>
        <w:t xml:space="preserve">Martín de Azpilcueta: </w:t>
      </w:r>
      <w:r>
        <w:rPr>
          <w:b/>
        </w:rPr>
        <w:t>8.2</w:t>
      </w:r>
      <w:r>
        <w:t>.</w:t>
      </w:r>
    </w:p>
    <w:p>
      <w:pPr>
        <w:pStyle w:val="ListBullet"/>
      </w:pPr>
      <w:r>
        <w:t xml:space="preserve">Martín-Retortillo Baquer: </w:t>
      </w:r>
      <w:r>
        <w:rPr>
          <w:b/>
        </w:rPr>
        <w:t>A.9</w:t>
      </w:r>
      <w:r>
        <w:t>.</w:t>
      </w:r>
    </w:p>
    <w:p>
      <w:pPr>
        <w:pStyle w:val="ListBullet"/>
      </w:pPr>
      <w:r>
        <w:t xml:space="preserve">Mastroianni y Gilbert: </w:t>
      </w:r>
      <w:r>
        <w:rPr>
          <w:b/>
        </w:rPr>
        <w:t>8.9</w:t>
      </w:r>
      <w:r>
        <w:t>.</w:t>
      </w:r>
    </w:p>
    <w:p>
      <w:pPr>
        <w:pStyle w:val="ListBullet"/>
      </w:pPr>
      <w:r>
        <w:t xml:space="preserve">Max Weber: </w:t>
      </w:r>
      <w:r>
        <w:rPr>
          <w:b/>
        </w:rPr>
        <w:t>6.3</w:t>
      </w:r>
      <w:r>
        <w:t xml:space="preserve">, </w:t>
      </w:r>
      <w:r>
        <w:rPr>
          <w:b/>
        </w:rPr>
        <w:t>6.4</w:t>
      </w:r>
      <w:r>
        <w:t>.</w:t>
      </w:r>
    </w:p>
    <w:p>
      <w:pPr>
        <w:pStyle w:val="ListBullet"/>
      </w:pPr>
      <w:r>
        <w:t xml:space="preserve">Meister Eckhart: </w:t>
      </w:r>
      <w:r>
        <w:rPr>
          <w:b/>
        </w:rPr>
        <w:t>I.1</w:t>
      </w:r>
      <w:r>
        <w:t>.</w:t>
      </w:r>
    </w:p>
    <w:p>
      <w:pPr>
        <w:pStyle w:val="ListBullet"/>
      </w:pPr>
      <w:r>
        <w:t xml:space="preserve">Mikel Buesa, «ETA: medio siglo de terrorismo. Un recuento estadístico» (2022): </w:t>
      </w:r>
      <w:r>
        <w:rPr>
          <w:b/>
        </w:rPr>
        <w:t>6.1</w:t>
      </w:r>
      <w:r>
        <w:t>.</w:t>
      </w:r>
    </w:p>
    <w:p>
      <w:pPr>
        <w:pStyle w:val="ListBullet"/>
      </w:pPr>
      <w:r>
        <w:t xml:space="preserve">Montaigne: </w:t>
      </w:r>
      <w:r>
        <w:rPr>
          <w:b/>
        </w:rPr>
        <w:t>5.3</w:t>
      </w:r>
      <w:r>
        <w:t>.</w:t>
      </w:r>
    </w:p>
    <w:p>
      <w:pPr>
        <w:pStyle w:val="ListBullet"/>
      </w:pPr>
      <w:r>
        <w:t xml:space="preserve">Montesquieu: </w:t>
      </w:r>
      <w:r>
        <w:rPr>
          <w:b/>
        </w:rPr>
        <w:t>6.1</w:t>
      </w:r>
      <w:r>
        <w:t xml:space="preserve">, </w:t>
      </w:r>
      <w:r>
        <w:rPr>
          <w:b/>
        </w:rPr>
        <w:t>6.5</w:t>
      </w:r>
      <w:r>
        <w:t>.</w:t>
      </w:r>
    </w:p>
    <w:p>
      <w:pPr>
        <w:pStyle w:val="ListBullet"/>
      </w:pPr>
      <w:r>
        <w:t xml:space="preserve">Murphy, «Measuring open access orders»: </w:t>
      </w:r>
      <w:r>
        <w:rPr>
          <w:b/>
        </w:rPr>
        <w:t>6.4</w:t>
      </w:r>
      <w:r>
        <w:t>.</w:t>
      </w:r>
    </w:p>
    <w:p>
      <w:pPr>
        <w:pStyle w:val="ListBullet"/>
      </w:pPr>
      <w:r>
        <w:t xml:space="preserve">Murra, Reciprocity and Redistribution in Andean Civilizations: </w:t>
      </w:r>
      <w:r>
        <w:rPr>
          <w:b/>
        </w:rPr>
        <w:t>F.7</w:t>
      </w:r>
      <w:r>
        <w:t>.</w:t>
      </w:r>
    </w:p>
    <w:p>
      <w:pPr>
        <w:pStyle w:val="ListBullet"/>
      </w:pPr>
      <w:r>
        <w:t xml:space="preserve">Musonio Rufo: </w:t>
      </w:r>
      <w:r>
        <w:rPr>
          <w:b/>
        </w:rPr>
        <w:t>F.4</w:t>
      </w:r>
      <w:r>
        <w:t>.</w:t>
      </w:r>
    </w:p>
    <w:p>
      <w:pPr>
        <w:pStyle w:val="ListBullet"/>
      </w:pPr>
      <w:r>
        <w:t xml:space="preserve">Nicolás Oresme: </w:t>
      </w:r>
      <w:r>
        <w:rPr>
          <w:b/>
        </w:rPr>
        <w:t>8.2</w:t>
      </w:r>
      <w:r>
        <w:t>.</w:t>
      </w:r>
    </w:p>
    <w:p>
      <w:pPr>
        <w:pStyle w:val="ListBullet"/>
      </w:pPr>
      <w:r>
        <w:t xml:space="preserve">Norris (y Harney), songlines: </w:t>
      </w:r>
      <w:r>
        <w:rPr>
          <w:b/>
        </w:rPr>
        <w:t>F.7</w:t>
      </w:r>
      <w:r>
        <w:t>.</w:t>
      </w:r>
    </w:p>
    <w:p>
      <w:pPr>
        <w:pStyle w:val="ListBullet"/>
      </w:pPr>
      <w:r>
        <w:t xml:space="preserve">North, Wallis y Weingast: </w:t>
      </w:r>
      <w:r>
        <w:rPr>
          <w:b/>
        </w:rPr>
        <w:t>6.4</w:t>
      </w:r>
      <w:r>
        <w:t>.</w:t>
      </w:r>
    </w:p>
    <w:p>
      <w:pPr>
        <w:pStyle w:val="ListBullet"/>
      </w:pPr>
      <w:r>
        <w:t xml:space="preserve">Oliver Araújo: </w:t>
      </w:r>
      <w:r>
        <w:rPr>
          <w:b/>
        </w:rPr>
        <w:t>11.3</w:t>
      </w:r>
      <w:r>
        <w:t>.</w:t>
      </w:r>
    </w:p>
    <w:p>
      <w:pPr>
        <w:pStyle w:val="ListBullet"/>
      </w:pPr>
      <w:r>
        <w:t xml:space="preserve">Oosten y otros, Inuit Laws: </w:t>
      </w:r>
      <w:r>
        <w:rPr>
          <w:b/>
        </w:rPr>
        <w:t>F.7</w:t>
      </w:r>
      <w:r>
        <w:t>.</w:t>
      </w:r>
    </w:p>
    <w:p>
      <w:pPr>
        <w:pStyle w:val="ListBullet"/>
      </w:pPr>
      <w:r>
        <w:t xml:space="preserve">Pascal: </w:t>
      </w:r>
      <w:r>
        <w:rPr>
          <w:b/>
        </w:rPr>
        <w:t>5.3</w:t>
      </w:r>
      <w:r>
        <w:t>.</w:t>
      </w:r>
    </w:p>
    <w:p>
      <w:pPr>
        <w:pStyle w:val="ListBullet"/>
      </w:pPr>
      <w:r>
        <w:t xml:space="preserve">Pita Broncano: </w:t>
      </w:r>
      <w:r>
        <w:rPr>
          <w:b/>
        </w:rPr>
        <w:t>6.1</w:t>
      </w:r>
      <w:r>
        <w:t>.</w:t>
      </w:r>
    </w:p>
    <w:p>
      <w:pPr>
        <w:pStyle w:val="ListBullet"/>
      </w:pPr>
      <w:r>
        <w:t xml:space="preserve">Platón: </w:t>
      </w:r>
      <w:r>
        <w:rPr>
          <w:b/>
        </w:rPr>
        <w:t>1.4</w:t>
      </w:r>
      <w:r>
        <w:t xml:space="preserve">, </w:t>
      </w:r>
      <w:r>
        <w:rPr>
          <w:b/>
        </w:rPr>
        <w:t>1.9</w:t>
      </w:r>
      <w:r>
        <w:t xml:space="preserve">, </w:t>
      </w:r>
      <w:r>
        <w:rPr>
          <w:b/>
        </w:rPr>
        <w:t>2.3</w:t>
      </w:r>
      <w:r>
        <w:t xml:space="preserve">, </w:t>
      </w:r>
      <w:r>
        <w:rPr>
          <w:b/>
        </w:rPr>
        <w:t>2.5</w:t>
      </w:r>
      <w:r>
        <w:t xml:space="preserve">, </w:t>
      </w:r>
      <w:r>
        <w:rPr>
          <w:b/>
        </w:rPr>
        <w:t>3.2</w:t>
      </w:r>
      <w:r>
        <w:t xml:space="preserve">, </w:t>
      </w:r>
      <w:r>
        <w:rPr>
          <w:b/>
        </w:rPr>
        <w:t>10.3</w:t>
      </w:r>
      <w:r>
        <w:t xml:space="preserve">, </w:t>
      </w:r>
      <w:r>
        <w:rPr>
          <w:b/>
        </w:rPr>
        <w:t>11.6</w:t>
      </w:r>
      <w:r>
        <w:t xml:space="preserve">, </w:t>
      </w:r>
      <w:r>
        <w:rPr>
          <w:b/>
        </w:rPr>
        <w:t>F.4</w:t>
      </w:r>
      <w:r>
        <w:t xml:space="preserve">, </w:t>
      </w:r>
      <w:r>
        <w:rPr>
          <w:b/>
        </w:rPr>
        <w:t>J.3</w:t>
      </w:r>
      <w:r>
        <w:t>.</w:t>
      </w:r>
    </w:p>
    <w:p>
      <w:pPr>
        <w:pStyle w:val="ListBullet"/>
      </w:pPr>
      <w:r>
        <w:t xml:space="preserve">Rattray, Ashanti Law and Constitution: </w:t>
      </w:r>
      <w:r>
        <w:rPr>
          <w:b/>
        </w:rPr>
        <w:t>3.2</w:t>
      </w:r>
      <w:r>
        <w:t xml:space="preserve">, </w:t>
      </w:r>
      <w:r>
        <w:rPr>
          <w:b/>
        </w:rPr>
        <w:t>3.3</w:t>
      </w:r>
      <w:r>
        <w:t xml:space="preserve">, </w:t>
      </w:r>
      <w:r>
        <w:rPr>
          <w:b/>
        </w:rPr>
        <w:t>7.5</w:t>
      </w:r>
      <w:r>
        <w:t xml:space="preserve">, </w:t>
      </w:r>
      <w:r>
        <w:rPr>
          <w:b/>
        </w:rPr>
        <w:t>F.6</w:t>
      </w:r>
      <w:r>
        <w:t>.</w:t>
      </w:r>
    </w:p>
    <w:p>
      <w:pPr>
        <w:pStyle w:val="ListBullet"/>
      </w:pPr>
      <w:r>
        <w:t xml:space="preserve">Revista de Derecho Político (UNED): </w:t>
      </w:r>
      <w:r>
        <w:rPr>
          <w:b/>
        </w:rPr>
        <w:t>A.3</w:t>
      </w:r>
      <w:r>
        <w:t xml:space="preserve">, </w:t>
      </w:r>
      <w:r>
        <w:rPr>
          <w:b/>
        </w:rPr>
        <w:t>A.6</w:t>
      </w:r>
      <w:r>
        <w:t xml:space="preserve">, </w:t>
      </w:r>
      <w:r>
        <w:rPr>
          <w:b/>
        </w:rPr>
        <w:t>A.11</w:t>
      </w:r>
      <w:r>
        <w:t>.</w:t>
      </w:r>
    </w:p>
    <w:p>
      <w:pPr>
        <w:pStyle w:val="ListBullet"/>
      </w:pPr>
      <w:r>
        <w:t xml:space="preserve">Robert D. Putnam: </w:t>
      </w:r>
      <w:r>
        <w:rPr>
          <w:b/>
        </w:rPr>
        <w:t>5.3</w:t>
      </w:r>
      <w:r>
        <w:t>.</w:t>
      </w:r>
    </w:p>
    <w:p>
      <w:pPr>
        <w:pStyle w:val="ListBullet"/>
      </w:pPr>
      <w:r>
        <w:t xml:space="preserve">Robert Michels: </w:t>
      </w:r>
      <w:r>
        <w:rPr>
          <w:b/>
        </w:rPr>
        <w:t>6.4</w:t>
      </w:r>
      <w:r>
        <w:t>.</w:t>
      </w:r>
    </w:p>
    <w:p>
      <w:pPr>
        <w:pStyle w:val="ListBullet"/>
      </w:pPr>
      <w:r>
        <w:t xml:space="preserve">Robespierre: </w:t>
      </w:r>
      <w:r>
        <w:rPr>
          <w:b/>
        </w:rPr>
        <w:t>6.1</w:t>
      </w:r>
      <w:r>
        <w:t>.</w:t>
      </w:r>
    </w:p>
    <w:p>
      <w:pPr>
        <w:pStyle w:val="ListBullet"/>
      </w:pPr>
      <w:r>
        <w:t xml:space="preserve">Rousseau: </w:t>
      </w:r>
      <w:r>
        <w:rPr>
          <w:b/>
        </w:rPr>
        <w:t>5.4</w:t>
      </w:r>
      <w:r>
        <w:t xml:space="preserve">, </w:t>
      </w:r>
      <w:r>
        <w:rPr>
          <w:b/>
        </w:rPr>
        <w:t>6.1</w:t>
      </w:r>
      <w:r>
        <w:t xml:space="preserve">, </w:t>
      </w:r>
      <w:r>
        <w:rPr>
          <w:b/>
        </w:rPr>
        <w:t>8.5</w:t>
      </w:r>
      <w:r>
        <w:t>.</w:t>
      </w:r>
    </w:p>
    <w:p>
      <w:pPr>
        <w:pStyle w:val="ListBullet"/>
      </w:pPr>
      <w:r>
        <w:t xml:space="preserve">Sahagún, Historia general de las cosas de Nueva España: </w:t>
      </w:r>
      <w:r>
        <w:rPr>
          <w:b/>
        </w:rPr>
        <w:t>2.3</w:t>
      </w:r>
      <w:r>
        <w:t xml:space="preserve">, </w:t>
      </w:r>
      <w:r>
        <w:rPr>
          <w:b/>
        </w:rPr>
        <w:t>F.6</w:t>
      </w:r>
      <w:r>
        <w:t>.</w:t>
      </w:r>
    </w:p>
    <w:p>
      <w:pPr>
        <w:pStyle w:val="ListBullet"/>
      </w:pPr>
      <w:r>
        <w:t xml:space="preserve">Saint-Just: </w:t>
      </w:r>
      <w:r>
        <w:rPr>
          <w:b/>
        </w:rPr>
        <w:t>6.1</w:t>
      </w:r>
      <w:r>
        <w:t>.</w:t>
      </w:r>
    </w:p>
    <w:p>
      <w:pPr>
        <w:pStyle w:val="ListBullet"/>
      </w:pPr>
      <w:r>
        <w:t xml:space="preserve">San Juan de la Cruz: </w:t>
      </w:r>
      <w:r>
        <w:rPr>
          <w:b/>
        </w:rPr>
        <w:t>I.1</w:t>
      </w:r>
      <w:r>
        <w:t>.</w:t>
      </w:r>
    </w:p>
    <w:p>
      <w:pPr>
        <w:pStyle w:val="ListBullet"/>
      </w:pPr>
      <w:r>
        <w:t xml:space="preserve">Scheppele: </w:t>
      </w:r>
      <w:r>
        <w:rPr>
          <w:b/>
        </w:rPr>
        <w:t>7.2</w:t>
      </w:r>
      <w:r>
        <w:t>.</w:t>
      </w:r>
    </w:p>
    <w:p>
      <w:pPr>
        <w:pStyle w:val="ListBullet"/>
      </w:pPr>
      <w:r>
        <w:t xml:space="preserve">Séneca: </w:t>
      </w:r>
      <w:r>
        <w:rPr>
          <w:b/>
        </w:rPr>
        <w:t>3.2</w:t>
      </w:r>
      <w:r>
        <w:t xml:space="preserve">, </w:t>
      </w:r>
      <w:r>
        <w:rPr>
          <w:b/>
        </w:rPr>
        <w:t>7.5</w:t>
      </w:r>
      <w:r>
        <w:t xml:space="preserve">, </w:t>
      </w:r>
      <w:r>
        <w:rPr>
          <w:b/>
        </w:rPr>
        <w:t>F.4</w:t>
      </w:r>
      <w:r>
        <w:t xml:space="preserve">, </w:t>
      </w:r>
      <w:r>
        <w:rPr>
          <w:b/>
        </w:rPr>
        <w:t>H.10</w:t>
      </w:r>
      <w:r>
        <w:t>.</w:t>
      </w:r>
    </w:p>
    <w:p>
      <w:pPr>
        <w:pStyle w:val="ListBullet"/>
      </w:pPr>
      <w:r>
        <w:t xml:space="preserve">Sherif y otros, The Robbers Cave Experiment: </w:t>
      </w:r>
      <w:r>
        <w:rPr>
          <w:b/>
        </w:rPr>
        <w:t>4.1</w:t>
      </w:r>
      <w:r>
        <w:t>.</w:t>
      </w:r>
    </w:p>
    <w:p>
      <w:pPr>
        <w:pStyle w:val="ListBullet"/>
      </w:pPr>
      <w:r>
        <w:t xml:space="preserve">Smith, Smith y Stocks: </w:t>
      </w:r>
      <w:r>
        <w:rPr>
          <w:b/>
        </w:rPr>
        <w:t>8.9</w:t>
      </w:r>
      <w:r>
        <w:t>.</w:t>
      </w:r>
    </w:p>
    <w:p>
      <w:pPr>
        <w:pStyle w:val="ListBullet"/>
      </w:pPr>
      <w:r>
        <w:t xml:space="preserve">Sófocles: </w:t>
      </w:r>
      <w:r>
        <w:rPr>
          <w:b/>
        </w:rPr>
        <w:t>1.4</w:t>
      </w:r>
      <w:r>
        <w:t xml:space="preserve">, </w:t>
      </w:r>
      <w:r>
        <w:rPr>
          <w:b/>
        </w:rPr>
        <w:t>6.2</w:t>
      </w:r>
      <w:r>
        <w:t>.</w:t>
      </w:r>
    </w:p>
    <w:p>
      <w:pPr>
        <w:pStyle w:val="ListBullet"/>
      </w:pPr>
      <w:r>
        <w:t xml:space="preserve">Stigler: </w:t>
      </w:r>
      <w:r>
        <w:rPr>
          <w:b/>
        </w:rPr>
        <w:t>11.2</w:t>
      </w:r>
      <w:r>
        <w:t>.</w:t>
      </w:r>
    </w:p>
    <w:p>
      <w:pPr>
        <w:pStyle w:val="ListBullet"/>
      </w:pPr>
      <w:r>
        <w:t xml:space="preserve">Straehle: </w:t>
      </w:r>
      <w:r>
        <w:rPr>
          <w:b/>
        </w:rPr>
        <w:t>6.1</w:t>
      </w:r>
      <w:r>
        <w:t>.</w:t>
      </w:r>
    </w:p>
    <w:p>
      <w:pPr>
        <w:pStyle w:val="ListBullet"/>
      </w:pPr>
      <w:r>
        <w:t xml:space="preserve">Suetonio, Vidas de los Césares: </w:t>
      </w:r>
      <w:r>
        <w:rPr>
          <w:b/>
        </w:rPr>
        <w:t>3.5</w:t>
      </w:r>
      <w:r>
        <w:t xml:space="preserve">, </w:t>
      </w:r>
      <w:r>
        <w:rPr>
          <w:b/>
        </w:rPr>
        <w:t>6.2</w:t>
      </w:r>
      <w:r>
        <w:t>.</w:t>
      </w:r>
    </w:p>
    <w:p>
      <w:pPr>
        <w:pStyle w:val="ListBullet"/>
      </w:pPr>
      <w:r>
        <w:t xml:space="preserve">Tácito, Anales: </w:t>
      </w:r>
      <w:r>
        <w:rPr>
          <w:b/>
        </w:rPr>
        <w:t>3.2</w:t>
      </w:r>
      <w:r>
        <w:t xml:space="preserve">, </w:t>
      </w:r>
      <w:r>
        <w:rPr>
          <w:b/>
        </w:rPr>
        <w:t>3.4</w:t>
      </w:r>
      <w:r>
        <w:t xml:space="preserve">, </w:t>
      </w:r>
      <w:r>
        <w:rPr>
          <w:b/>
        </w:rPr>
        <w:t>F.4</w:t>
      </w:r>
      <w:r>
        <w:t>.</w:t>
      </w:r>
    </w:p>
    <w:p>
      <w:pPr>
        <w:pStyle w:val="ListBullet"/>
      </w:pPr>
      <w:r>
        <w:t xml:space="preserve">Tomás de Aquino, Suma teológica: </w:t>
      </w:r>
      <w:r>
        <w:rPr>
          <w:b/>
        </w:rPr>
        <w:t>0.4</w:t>
      </w:r>
      <w:r>
        <w:t xml:space="preserve">, </w:t>
      </w:r>
      <w:r>
        <w:rPr>
          <w:b/>
        </w:rPr>
        <w:t>1.1</w:t>
      </w:r>
      <w:r>
        <w:t xml:space="preserve">, </w:t>
      </w:r>
      <w:r>
        <w:rPr>
          <w:b/>
        </w:rPr>
        <w:t>1.2</w:t>
      </w:r>
      <w:r>
        <w:t xml:space="preserve">, </w:t>
      </w:r>
      <w:r>
        <w:rPr>
          <w:b/>
        </w:rPr>
        <w:t>1.4</w:t>
      </w:r>
      <w:r>
        <w:t xml:space="preserve">, </w:t>
      </w:r>
      <w:r>
        <w:rPr>
          <w:b/>
        </w:rPr>
        <w:t>1.5</w:t>
      </w:r>
      <w:r>
        <w:t xml:space="preserve">, </w:t>
      </w:r>
      <w:r>
        <w:rPr>
          <w:b/>
        </w:rPr>
        <w:t>1.6</w:t>
      </w:r>
      <w:r>
        <w:t xml:space="preserve">, </w:t>
      </w:r>
      <w:r>
        <w:rPr>
          <w:b/>
        </w:rPr>
        <w:t>2.1</w:t>
      </w:r>
      <w:r>
        <w:t xml:space="preserve">, </w:t>
      </w:r>
      <w:r>
        <w:rPr>
          <w:b/>
        </w:rPr>
        <w:t>11.2</w:t>
      </w:r>
      <w:r>
        <w:t>.</w:t>
      </w:r>
    </w:p>
    <w:p>
      <w:pPr>
        <w:pStyle w:val="ListBullet"/>
      </w:pPr>
      <w:r>
        <w:t xml:space="preserve">Tomás de Mercado: </w:t>
      </w:r>
      <w:r>
        <w:rPr>
          <w:b/>
        </w:rPr>
        <w:t>3.3</w:t>
      </w:r>
      <w:r>
        <w:t>.</w:t>
      </w:r>
    </w:p>
    <w:p>
      <w:pPr>
        <w:pStyle w:val="ListBullet"/>
      </w:pPr>
      <w:r>
        <w:t xml:space="preserve">Torquemada, Monarquía indiana: </w:t>
      </w:r>
      <w:r>
        <w:t>capítulo 9</w:t>
      </w:r>
      <w:r>
        <w:t>.</w:t>
      </w:r>
    </w:p>
    <w:p>
      <w:pPr>
        <w:pStyle w:val="ListBullet"/>
      </w:pPr>
      <w:r>
        <w:t xml:space="preserve">Victorino de Pettau, Comentario al Apocalipsis: </w:t>
      </w:r>
      <w:r>
        <w:rPr>
          <w:b/>
        </w:rPr>
        <w:t>8.11</w:t>
      </w:r>
      <w:r>
        <w:t>.</w:t>
      </w:r>
    </w:p>
    <w:p>
      <w:pPr>
        <w:pStyle w:val="ListBullet"/>
      </w:pPr>
      <w:r>
        <w:t xml:space="preserve">Vilfredo Pareto: </w:t>
      </w:r>
      <w:r>
        <w:rPr>
          <w:b/>
        </w:rPr>
        <w:t>6.4</w:t>
      </w:r>
      <w:r>
        <w:t>.</w:t>
      </w:r>
    </w:p>
    <w:p>
      <w:pPr>
        <w:pStyle w:val="ListBullet"/>
      </w:pPr>
      <w:r>
        <w:t xml:space="preserve">Vírgala: </w:t>
      </w:r>
      <w:r>
        <w:rPr>
          <w:b/>
        </w:rPr>
        <w:t>A.2</w:t>
      </w:r>
      <w:r>
        <w:t>.</w:t>
      </w:r>
    </w:p>
    <w:p>
      <w:pPr>
        <w:pStyle w:val="ListBullet"/>
      </w:pPr>
      <w:r>
        <w:t xml:space="preserve">Weidmann: </w:t>
      </w:r>
      <w:r>
        <w:rPr>
          <w:b/>
        </w:rPr>
        <w:t>8.2</w:t>
      </w:r>
      <w:r>
        <w:t>.</w:t>
      </w:r>
    </w:p>
    <w:p>
      <w:pPr>
        <w:pStyle w:val="ListBullet"/>
      </w:pPr>
      <w:r>
        <w:t xml:space="preserve">Werner: </w:t>
      </w:r>
      <w:r>
        <w:rPr>
          <w:b/>
        </w:rPr>
        <w:t>8.1</w:t>
      </w:r>
      <w:r>
        <w:t>.</w:t>
      </w:r>
    </w:p>
    <w:p>
      <w:pPr>
        <w:pStyle w:val="ListBullet"/>
      </w:pPr>
      <w:r>
        <w:t xml:space="preserve">White y Schuler: </w:t>
      </w:r>
      <w:r>
        <w:rPr>
          <w:b/>
        </w:rPr>
        <w:t>8.2</w:t>
      </w:r>
      <w:r>
        <w:t>.</w:t>
      </w:r>
    </w:p>
    <w:p>
      <w:r>
        <w:rPr>
          <w:b/>
        </w:rPr>
        <w:t>Los diccionarios y las obras de consulta</w:t>
      </w:r>
      <w:r>
        <w:t xml:space="preserve"> (15 fuentes)</w:t>
      </w:r>
    </w:p>
    <w:p>
      <w:pPr>
        <w:pStyle w:val="ListBullet"/>
      </w:pPr>
      <w:r>
        <w:t xml:space="preserve">Black's Law Dictionary: </w:t>
      </w:r>
      <w:r>
        <w:rPr>
          <w:b/>
        </w:rPr>
        <w:t>H.10</w:t>
      </w:r>
      <w:r>
        <w:t>.</w:t>
      </w:r>
    </w:p>
    <w:p>
      <w:pPr>
        <w:pStyle w:val="ListBullet"/>
      </w:pPr>
      <w:r>
        <w:t xml:space="preserve">Cotterell, A collection of Latin maxims and phrases (1913): </w:t>
      </w:r>
      <w:r>
        <w:rPr>
          <w:b/>
        </w:rPr>
        <w:t>H.10</w:t>
      </w:r>
      <w:r>
        <w:t>.</w:t>
      </w:r>
    </w:p>
    <w:p>
      <w:pPr>
        <w:pStyle w:val="ListBullet"/>
      </w:pPr>
      <w:r>
        <w:t xml:space="preserve">dalailama.com: </w:t>
      </w:r>
      <w:r>
        <w:rPr>
          <w:b/>
        </w:rPr>
        <w:t>6.2</w:t>
      </w:r>
      <w:r>
        <w:t>.</w:t>
      </w:r>
    </w:p>
    <w:p>
      <w:pPr>
        <w:pStyle w:val="ListBullet"/>
      </w:pPr>
      <w:r>
        <w:t xml:space="preserve">Electronic Dictionary of the Irish Language: </w:t>
      </w:r>
      <w:r>
        <w:rPr>
          <w:b/>
        </w:rPr>
        <w:t>F.7</w:t>
      </w:r>
      <w:r>
        <w:t>.</w:t>
      </w:r>
    </w:p>
    <w:p>
      <w:pPr>
        <w:pStyle w:val="ListBullet"/>
      </w:pPr>
      <w:r>
        <w:t xml:space="preserve">Encyclopaedia Britannica: </w:t>
      </w:r>
      <w:r>
        <w:rPr>
          <w:b/>
        </w:rPr>
        <w:t>3.2</w:t>
      </w:r>
      <w:r>
        <w:t xml:space="preserve">, </w:t>
      </w:r>
      <w:r>
        <w:rPr>
          <w:b/>
        </w:rPr>
        <w:t>7.5</w:t>
      </w:r>
      <w:r>
        <w:t xml:space="preserve">, </w:t>
      </w:r>
      <w:r>
        <w:rPr>
          <w:b/>
        </w:rPr>
        <w:t>9.2</w:t>
      </w:r>
      <w:r>
        <w:t xml:space="preserve">, </w:t>
      </w:r>
      <w:r>
        <w:rPr>
          <w:b/>
        </w:rPr>
        <w:t>H.10</w:t>
      </w:r>
      <w:r>
        <w:t>.</w:t>
      </w:r>
    </w:p>
    <w:p>
      <w:pPr>
        <w:pStyle w:val="ListBullet"/>
      </w:pPr>
      <w:r>
        <w:t xml:space="preserve">Ethiopian Heritage Fund: </w:t>
      </w:r>
      <w:r>
        <w:rPr>
          <w:b/>
        </w:rPr>
        <w:t>0.1</w:t>
      </w:r>
      <w:r>
        <w:t>.</w:t>
      </w:r>
    </w:p>
    <w:p>
      <w:pPr>
        <w:pStyle w:val="ListBullet"/>
      </w:pPr>
      <w:r>
        <w:t xml:space="preserve">Halkerston, A collection of Latin maxims &amp; rules (1823): </w:t>
      </w:r>
      <w:r>
        <w:rPr>
          <w:b/>
        </w:rPr>
        <w:t>H.10</w:t>
      </w:r>
      <w:r>
        <w:t>.</w:t>
      </w:r>
    </w:p>
    <w:p>
      <w:pPr>
        <w:pStyle w:val="ListBullet"/>
      </w:pPr>
      <w:r>
        <w:t xml:space="preserve">Lewis y Short, A Latin Dictionary: </w:t>
      </w:r>
      <w:r>
        <w:rPr>
          <w:b/>
        </w:rPr>
        <w:t>5.3</w:t>
      </w:r>
      <w:r>
        <w:t xml:space="preserve">, </w:t>
      </w:r>
      <w:r>
        <w:rPr>
          <w:b/>
        </w:rPr>
        <w:t>6.2</w:t>
      </w:r>
      <w:r>
        <w:t>.</w:t>
      </w:r>
    </w:p>
    <w:p>
      <w:pPr>
        <w:pStyle w:val="ListBullet"/>
      </w:pPr>
      <w:r>
        <w:t xml:space="preserve">Liddell y Scott, Greek-English Lexicon: </w:t>
      </w:r>
      <w:r>
        <w:rPr>
          <w:b/>
        </w:rPr>
        <w:t>3.2</w:t>
      </w:r>
      <w:r>
        <w:t>.</w:t>
      </w:r>
    </w:p>
    <w:p>
      <w:pPr>
        <w:pStyle w:val="ListBullet"/>
      </w:pPr>
      <w:r>
        <w:t xml:space="preserve">Monier-Williams, A Sanskrit-English Dictionary: </w:t>
      </w:r>
      <w:r>
        <w:t>anexo F</w:t>
      </w:r>
      <w:r>
        <w:t xml:space="preserve">, </w:t>
      </w:r>
      <w:r>
        <w:rPr>
          <w:b/>
        </w:rPr>
        <w:t>F.8</w:t>
      </w:r>
      <w:r>
        <w:t>.</w:t>
      </w:r>
    </w:p>
    <w:p>
      <w:pPr>
        <w:pStyle w:val="ListBullet"/>
      </w:pPr>
      <w:r>
        <w:t xml:space="preserve">Nebrija, Vocabulario español-latino: </w:t>
      </w:r>
      <w:r>
        <w:rPr>
          <w:b/>
        </w:rPr>
        <w:t>D.13</w:t>
      </w:r>
      <w:r>
        <w:t>.</w:t>
      </w:r>
    </w:p>
    <w:p>
      <w:pPr>
        <w:pStyle w:val="ListBullet"/>
      </w:pPr>
      <w:r>
        <w:t xml:space="preserve">Real Academia Española, Diccionario de la lengua española (y ediciones antiguas): </w:t>
      </w:r>
      <w:r>
        <w:rPr>
          <w:b/>
        </w:rPr>
        <w:t>0.2</w:t>
      </w:r>
      <w:r>
        <w:t xml:space="preserve">, </w:t>
      </w:r>
      <w:r>
        <w:rPr>
          <w:b/>
        </w:rPr>
        <w:t>5.1</w:t>
      </w:r>
      <w:r>
        <w:t xml:space="preserve">, </w:t>
      </w:r>
      <w:r>
        <w:rPr>
          <w:b/>
        </w:rPr>
        <w:t>6.1</w:t>
      </w:r>
      <w:r>
        <w:t xml:space="preserve">, </w:t>
      </w:r>
      <w:r>
        <w:rPr>
          <w:b/>
        </w:rPr>
        <w:t>8.1</w:t>
      </w:r>
      <w:r>
        <w:t xml:space="preserve">, </w:t>
      </w:r>
      <w:r>
        <w:rPr>
          <w:b/>
        </w:rPr>
        <w:t>8.3</w:t>
      </w:r>
      <w:r>
        <w:t xml:space="preserve">, </w:t>
      </w:r>
      <w:r>
        <w:rPr>
          <w:b/>
        </w:rPr>
        <w:t>D.13</w:t>
      </w:r>
      <w:r>
        <w:t>.</w:t>
      </w:r>
    </w:p>
    <w:p>
      <w:pPr>
        <w:pStyle w:val="ListBullet"/>
      </w:pPr>
      <w:r>
        <w:t xml:space="preserve">Real Academia Española, Diccionario panhispánico del español jurídico: </w:t>
      </w:r>
      <w:r>
        <w:rPr>
          <w:b/>
        </w:rPr>
        <w:t>6.3</w:t>
      </w:r>
      <w:r>
        <w:t xml:space="preserve">, </w:t>
      </w:r>
      <w:r>
        <w:rPr>
          <w:b/>
        </w:rPr>
        <w:t>8.5</w:t>
      </w:r>
      <w:r>
        <w:t xml:space="preserve">, </w:t>
      </w:r>
      <w:r>
        <w:rPr>
          <w:b/>
        </w:rPr>
        <w:t>D.9</w:t>
      </w:r>
      <w:r>
        <w:t xml:space="preserve">, </w:t>
      </w:r>
      <w:r>
        <w:rPr>
          <w:b/>
        </w:rPr>
        <w:t>D.13</w:t>
      </w:r>
      <w:r>
        <w:t xml:space="preserve">, </w:t>
      </w:r>
      <w:r>
        <w:rPr>
          <w:b/>
        </w:rPr>
        <w:t>H.10</w:t>
      </w:r>
      <w:r>
        <w:t>.</w:t>
      </w:r>
    </w:p>
    <w:p>
      <w:pPr>
        <w:pStyle w:val="ListBullet"/>
      </w:pPr>
      <w:r>
        <w:t xml:space="preserve">South African History Online: </w:t>
      </w:r>
      <w:r>
        <w:rPr>
          <w:b/>
        </w:rPr>
        <w:t>9.2</w:t>
      </w:r>
      <w:r>
        <w:t>.</w:t>
      </w:r>
    </w:p>
    <w:p>
      <w:pPr>
        <w:pStyle w:val="ListBullet"/>
      </w:pPr>
      <w:r>
        <w:t xml:space="preserve">Webster's Revised Unabridged Dictionary (1913): </w:t>
      </w:r>
      <w:r>
        <w:rPr>
          <w:b/>
        </w:rPr>
        <w:t>5.1</w:t>
      </w:r>
      <w:r>
        <w:t xml:space="preserve">, </w:t>
      </w:r>
      <w:r>
        <w:rPr>
          <w:b/>
        </w:rPr>
        <w:t>8.3</w:t>
      </w:r>
      <w:r>
        <w:t>.</w:t>
      </w:r>
    </w:p>
    <w:p>
      <w:r>
        <w:rPr>
          <w:b/>
        </w:rPr>
        <w:t>La prensa, los estudios privados y otras fuentes</w:t>
      </w:r>
      <w:r>
        <w:t xml:space="preserve"> (38 fuentes)</w:t>
      </w:r>
    </w:p>
    <w:p>
      <w:pPr>
        <w:pStyle w:val="ListBullet"/>
      </w:pPr>
      <w:r>
        <w:t xml:space="preserve">ABC: </w:t>
      </w:r>
      <w:r>
        <w:rPr>
          <w:b/>
        </w:rPr>
        <w:t>7.7</w:t>
      </w:r>
      <w:r>
        <w:t xml:space="preserve">, </w:t>
      </w:r>
      <w:r>
        <w:rPr>
          <w:b/>
        </w:rPr>
        <w:t>A.2</w:t>
      </w:r>
      <w:r>
        <w:t>.</w:t>
      </w:r>
    </w:p>
    <w:p>
      <w:pPr>
        <w:pStyle w:val="ListBullet"/>
      </w:pPr>
      <w:r>
        <w:t xml:space="preserve">AEDAF: </w:t>
      </w:r>
      <w:r>
        <w:rPr>
          <w:b/>
        </w:rPr>
        <w:t>A.8</w:t>
      </w:r>
      <w:r>
        <w:t xml:space="preserve">, </w:t>
      </w:r>
      <w:r>
        <w:rPr>
          <w:b/>
        </w:rPr>
        <w:t>A.9</w:t>
      </w:r>
      <w:r>
        <w:t>.</w:t>
      </w:r>
    </w:p>
    <w:p>
      <w:pPr>
        <w:pStyle w:val="ListBullet"/>
      </w:pPr>
      <w:r>
        <w:t xml:space="preserve">Artículo14: </w:t>
      </w:r>
      <w:r>
        <w:rPr>
          <w:b/>
        </w:rPr>
        <w:t>A.4</w:t>
      </w:r>
      <w:r>
        <w:t>.</w:t>
      </w:r>
    </w:p>
    <w:p>
      <w:pPr>
        <w:pStyle w:val="ListBullet"/>
      </w:pPr>
      <w:r>
        <w:t xml:space="preserve">Asociación de Letrados por un Turno de Oficio Digno (ALTODO): </w:t>
      </w:r>
      <w:r>
        <w:rPr>
          <w:b/>
        </w:rPr>
        <w:t>A.7</w:t>
      </w:r>
      <w:r>
        <w:t>.</w:t>
      </w:r>
    </w:p>
    <w:p>
      <w:pPr>
        <w:pStyle w:val="ListBullet"/>
      </w:pPr>
      <w:r>
        <w:t xml:space="preserve">Asociación Estatal de Directoras y Gerentes de Servicios Sociales: </w:t>
      </w:r>
      <w:r>
        <w:rPr>
          <w:b/>
        </w:rPr>
        <w:t>8.5</w:t>
      </w:r>
      <w:r>
        <w:t xml:space="preserve">, </w:t>
      </w:r>
      <w:r>
        <w:rPr>
          <w:b/>
        </w:rPr>
        <w:t>11.6</w:t>
      </w:r>
      <w:r>
        <w:t>.</w:t>
      </w:r>
    </w:p>
    <w:p>
      <w:pPr>
        <w:pStyle w:val="ListBullet"/>
      </w:pPr>
      <w:r>
        <w:t xml:space="preserve">ASUFIN: </w:t>
      </w:r>
      <w:r>
        <w:rPr>
          <w:b/>
        </w:rPr>
        <w:t>B.5</w:t>
      </w:r>
      <w:r>
        <w:t>.</w:t>
      </w:r>
    </w:p>
    <w:p>
      <w:pPr>
        <w:pStyle w:val="ListBullet"/>
      </w:pPr>
      <w:r>
        <w:t xml:space="preserve">ATA, asociación de trabajadores autónomos: </w:t>
      </w:r>
      <w:r>
        <w:rPr>
          <w:b/>
        </w:rPr>
        <w:t>8.4</w:t>
      </w:r>
      <w:r>
        <w:t>.</w:t>
      </w:r>
    </w:p>
    <w:p>
      <w:pPr>
        <w:pStyle w:val="ListBullet"/>
      </w:pPr>
      <w:r>
        <w:t xml:space="preserve">Banco Santander: </w:t>
      </w:r>
      <w:r>
        <w:rPr>
          <w:b/>
        </w:rPr>
        <w:t>B.5</w:t>
      </w:r>
      <w:r>
        <w:t>.</w:t>
      </w:r>
    </w:p>
    <w:p>
      <w:pPr>
        <w:pStyle w:val="ListBullet"/>
      </w:pPr>
      <w:r>
        <w:t xml:space="preserve">CEOE: </w:t>
      </w:r>
      <w:r>
        <w:rPr>
          <w:b/>
        </w:rPr>
        <w:t>11.3</w:t>
      </w:r>
      <w:r>
        <w:t>.</w:t>
      </w:r>
    </w:p>
    <w:p>
      <w:pPr>
        <w:pStyle w:val="ListBullet"/>
      </w:pPr>
      <w:r>
        <w:t xml:space="preserve">CEPES: </w:t>
      </w:r>
      <w:r>
        <w:rPr>
          <w:b/>
        </w:rPr>
        <w:t>A.8</w:t>
      </w:r>
      <w:r>
        <w:t>.</w:t>
      </w:r>
    </w:p>
    <w:p>
      <w:pPr>
        <w:pStyle w:val="ListBullet"/>
      </w:pPr>
      <w:r>
        <w:t xml:space="preserve">Citizen Lab: </w:t>
      </w:r>
      <w:r>
        <w:rPr>
          <w:b/>
        </w:rPr>
        <w:t>A.2</w:t>
      </w:r>
      <w:r>
        <w:t>.</w:t>
      </w:r>
    </w:p>
    <w:p>
      <w:pPr>
        <w:pStyle w:val="ListBullet"/>
      </w:pPr>
      <w:r>
        <w:t xml:space="preserve">Columbia Magazine: </w:t>
      </w:r>
      <w:r>
        <w:rPr>
          <w:b/>
        </w:rPr>
        <w:t>9.2</w:t>
      </w:r>
      <w:r>
        <w:t>.</w:t>
      </w:r>
    </w:p>
    <w:p>
      <w:pPr>
        <w:pStyle w:val="ListBullet"/>
      </w:pPr>
      <w:r>
        <w:t xml:space="preserve">Ecologistas en Acción: </w:t>
      </w:r>
      <w:r>
        <w:rPr>
          <w:b/>
        </w:rPr>
        <w:t>8.7</w:t>
      </w:r>
      <w:r>
        <w:t>.</w:t>
      </w:r>
    </w:p>
    <w:p>
      <w:pPr>
        <w:pStyle w:val="ListBullet"/>
      </w:pPr>
      <w:r>
        <w:t xml:space="preserve">El Derecho: </w:t>
      </w:r>
      <w:r>
        <w:rPr>
          <w:b/>
        </w:rPr>
        <w:t>A.1</w:t>
      </w:r>
      <w:r>
        <w:t>.</w:t>
      </w:r>
    </w:p>
    <w:p>
      <w:pPr>
        <w:pStyle w:val="ListBullet"/>
      </w:pPr>
      <w:r>
        <w:t xml:space="preserve">EsadeEcPol: </w:t>
      </w:r>
      <w:r>
        <w:rPr>
          <w:b/>
        </w:rPr>
        <w:t>8.9</w:t>
      </w:r>
      <w:r>
        <w:t>.</w:t>
      </w:r>
    </w:p>
    <w:p>
      <w:pPr>
        <w:pStyle w:val="ListBullet"/>
      </w:pPr>
      <w:r>
        <w:t xml:space="preserve">Fedea: </w:t>
      </w:r>
      <w:r>
        <w:rPr>
          <w:b/>
        </w:rPr>
        <w:t>B.4</w:t>
      </w:r>
      <w:r>
        <w:t>.</w:t>
      </w:r>
    </w:p>
    <w:p>
      <w:pPr>
        <w:pStyle w:val="ListBullet"/>
      </w:pPr>
      <w:r>
        <w:t xml:space="preserve">Fundación CIVIO: </w:t>
      </w:r>
      <w:r>
        <w:rPr>
          <w:b/>
        </w:rPr>
        <w:t>A.3</w:t>
      </w:r>
      <w:r>
        <w:t>.</w:t>
      </w:r>
    </w:p>
    <w:p>
      <w:pPr>
        <w:pStyle w:val="ListBullet"/>
      </w:pPr>
      <w:r>
        <w:t xml:space="preserve">Fundación Civismo: </w:t>
      </w:r>
      <w:r>
        <w:rPr>
          <w:b/>
        </w:rPr>
        <w:t>8.4</w:t>
      </w:r>
      <w:r>
        <w:t>.</w:t>
      </w:r>
    </w:p>
    <w:p>
      <w:pPr>
        <w:pStyle w:val="ListBullet"/>
      </w:pPr>
      <w:r>
        <w:t xml:space="preserve">Fundación Cotec: </w:t>
      </w:r>
      <w:r>
        <w:rPr>
          <w:b/>
        </w:rPr>
        <w:t>A.2</w:t>
      </w:r>
      <w:r>
        <w:t>.</w:t>
      </w:r>
    </w:p>
    <w:p>
      <w:pPr>
        <w:pStyle w:val="ListBullet"/>
      </w:pPr>
      <w:r>
        <w:t xml:space="preserve">Fundación «la Caixa», Observatorio Social: </w:t>
      </w:r>
      <w:r>
        <w:rPr>
          <w:b/>
        </w:rPr>
        <w:t>A.8</w:t>
      </w:r>
      <w:r>
        <w:t>.</w:t>
      </w:r>
    </w:p>
    <w:p>
      <w:pPr>
        <w:pStyle w:val="ListBullet"/>
      </w:pPr>
      <w:r>
        <w:t xml:space="preserve">Gestha: </w:t>
      </w:r>
      <w:r>
        <w:rPr>
          <w:b/>
        </w:rPr>
        <w:t>A.9</w:t>
      </w:r>
      <w:r>
        <w:t>.</w:t>
      </w:r>
    </w:p>
    <w:p>
      <w:pPr>
        <w:pStyle w:val="ListBullet"/>
      </w:pPr>
      <w:r>
        <w:t xml:space="preserve">Graphic Online: </w:t>
      </w:r>
      <w:r>
        <w:rPr>
          <w:b/>
        </w:rPr>
        <w:t>7.5</w:t>
      </w:r>
      <w:r>
        <w:t>.</w:t>
      </w:r>
    </w:p>
    <w:p>
      <w:pPr>
        <w:pStyle w:val="ListBullet"/>
      </w:pPr>
      <w:r>
        <w:t xml:space="preserve">HayDerecho: </w:t>
      </w:r>
      <w:r>
        <w:rPr>
          <w:b/>
        </w:rPr>
        <w:t>A.4</w:t>
      </w:r>
      <w:r>
        <w:t xml:space="preserve">, </w:t>
      </w:r>
      <w:r>
        <w:rPr>
          <w:b/>
        </w:rPr>
        <w:t>A.8</w:t>
      </w:r>
      <w:r>
        <w:t>.</w:t>
      </w:r>
    </w:p>
    <w:p>
      <w:pPr>
        <w:pStyle w:val="ListBullet"/>
      </w:pPr>
      <w:r>
        <w:t xml:space="preserve">Idealista: </w:t>
      </w:r>
      <w:r>
        <w:rPr>
          <w:b/>
        </w:rPr>
        <w:t>7.7</w:t>
      </w:r>
      <w:r>
        <w:t xml:space="preserve">, </w:t>
      </w:r>
      <w:r>
        <w:rPr>
          <w:b/>
        </w:rPr>
        <w:t>10.7</w:t>
      </w:r>
      <w:r>
        <w:t>.</w:t>
      </w:r>
    </w:p>
    <w:p>
      <w:pPr>
        <w:pStyle w:val="ListBullet"/>
      </w:pPr>
      <w:r>
        <w:t xml:space="preserve">Instituto de Estudios Económicos (IEE): </w:t>
      </w:r>
      <w:r>
        <w:rPr>
          <w:b/>
        </w:rPr>
        <w:t>9.1</w:t>
      </w:r>
      <w:r>
        <w:t xml:space="preserve">, </w:t>
      </w:r>
      <w:r>
        <w:rPr>
          <w:b/>
        </w:rPr>
        <w:t>A.8</w:t>
      </w:r>
      <w:r>
        <w:t>.</w:t>
      </w:r>
    </w:p>
    <w:p>
      <w:pPr>
        <w:pStyle w:val="ListBullet"/>
      </w:pPr>
      <w:r>
        <w:t xml:space="preserve">Instituto Juan de Mariana: </w:t>
      </w:r>
      <w:r>
        <w:rPr>
          <w:b/>
        </w:rPr>
        <w:t>8.4</w:t>
      </w:r>
      <w:r>
        <w:t xml:space="preserve">, </w:t>
      </w:r>
      <w:r>
        <w:rPr>
          <w:b/>
        </w:rPr>
        <w:t>B.4</w:t>
      </w:r>
      <w:r>
        <w:t>.</w:t>
      </w:r>
    </w:p>
    <w:p>
      <w:pPr>
        <w:pStyle w:val="ListBullet"/>
      </w:pPr>
      <w:r>
        <w:t xml:space="preserve">Jueces para la Democracia (1991): </w:t>
      </w:r>
      <w:r>
        <w:rPr>
          <w:b/>
        </w:rPr>
        <w:t>A.7</w:t>
      </w:r>
      <w:r>
        <w:t>.</w:t>
      </w:r>
    </w:p>
    <w:p>
      <w:pPr>
        <w:pStyle w:val="ListBullet"/>
      </w:pPr>
      <w:r>
        <w:t xml:space="preserve">Maldita: </w:t>
      </w:r>
      <w:r>
        <w:rPr>
          <w:b/>
        </w:rPr>
        <w:t>A.6</w:t>
      </w:r>
      <w:r>
        <w:t>.</w:t>
      </w:r>
    </w:p>
    <w:p>
      <w:pPr>
        <w:pStyle w:val="ListBullet"/>
      </w:pPr>
      <w:r>
        <w:t xml:space="preserve">MyJoyOnline: </w:t>
      </w:r>
      <w:r>
        <w:rPr>
          <w:b/>
        </w:rPr>
        <w:t>7.5</w:t>
      </w:r>
      <w:r>
        <w:t>.</w:t>
      </w:r>
    </w:p>
    <w:p>
      <w:pPr>
        <w:pStyle w:val="ListBullet"/>
      </w:pPr>
      <w:r>
        <w:t xml:space="preserve">Noticias Jurídicas, TheObjective y El Derecho: </w:t>
      </w:r>
      <w:r>
        <w:rPr>
          <w:b/>
        </w:rPr>
        <w:t>A.9</w:t>
      </w:r>
      <w:r>
        <w:t>.</w:t>
      </w:r>
    </w:p>
    <w:p>
      <w:pPr>
        <w:pStyle w:val="ListBullet"/>
      </w:pPr>
      <w:r>
        <w:t xml:space="preserve">Political Watch: </w:t>
      </w:r>
      <w:r>
        <w:rPr>
          <w:b/>
        </w:rPr>
        <w:t>A.4</w:t>
      </w:r>
      <w:r>
        <w:t>.</w:t>
      </w:r>
    </w:p>
    <w:p>
      <w:pPr>
        <w:pStyle w:val="ListBullet"/>
      </w:pPr>
      <w:r>
        <w:t xml:space="preserve">Revista de Estudios de la Administración Local y Autonómica (REALA): </w:t>
      </w:r>
      <w:r>
        <w:rPr>
          <w:b/>
        </w:rPr>
        <w:t>A.9</w:t>
      </w:r>
      <w:r>
        <w:t>.</w:t>
      </w:r>
    </w:p>
    <w:p>
      <w:pPr>
        <w:pStyle w:val="ListBullet"/>
      </w:pPr>
      <w:r>
        <w:t xml:space="preserve">Statista: </w:t>
      </w:r>
      <w:r>
        <w:rPr>
          <w:b/>
        </w:rPr>
        <w:t>A.6</w:t>
      </w:r>
      <w:r>
        <w:t>.</w:t>
      </w:r>
    </w:p>
    <w:p>
      <w:pPr>
        <w:pStyle w:val="ListBullet"/>
      </w:pPr>
      <w:r>
        <w:t xml:space="preserve">Transparencia Internacional España: </w:t>
      </w:r>
      <w:r>
        <w:rPr>
          <w:b/>
        </w:rPr>
        <w:t>6.4</w:t>
      </w:r>
      <w:r>
        <w:t>.</w:t>
      </w:r>
    </w:p>
    <w:p>
      <w:pPr>
        <w:pStyle w:val="ListBullet"/>
      </w:pPr>
      <w:r>
        <w:t xml:space="preserve">Transparent Replications: </w:t>
      </w:r>
      <w:r>
        <w:rPr>
          <w:b/>
        </w:rPr>
        <w:t>8.9</w:t>
      </w:r>
      <w:r>
        <w:t>.</w:t>
      </w:r>
    </w:p>
    <w:p>
      <w:pPr>
        <w:pStyle w:val="ListBullet"/>
      </w:pPr>
      <w:r>
        <w:t xml:space="preserve">UGT: </w:t>
      </w:r>
      <w:r>
        <w:rPr>
          <w:b/>
        </w:rPr>
        <w:t>8.8</w:t>
      </w:r>
      <w:r>
        <w:t>.</w:t>
      </w:r>
    </w:p>
    <w:p>
      <w:pPr>
        <w:pStyle w:val="ListBullet"/>
      </w:pPr>
      <w:r>
        <w:t xml:space="preserve">Un magistrado del Tribunal Supremo, con datos del Ministerio de Justicia: </w:t>
      </w:r>
      <w:r>
        <w:rPr>
          <w:b/>
        </w:rPr>
        <w:t>A.5</w:t>
      </w:r>
      <w:r>
        <w:t>.</w:t>
      </w:r>
    </w:p>
    <w:p>
      <w:pPr>
        <w:pStyle w:val="ListBullet"/>
      </w:pPr>
      <w:r>
        <w:t xml:space="preserve">WEF: </w:t>
      </w:r>
      <w:r>
        <w:rPr>
          <w:b/>
        </w:rPr>
        <w:t>A.2</w:t>
      </w:r>
      <w:r>
        <w:t>.</w:t>
      </w:r>
    </w:p>
    <w:p>
      <w:r>
        <w:t>[todas las marcas de fuente de los capítulos 0 a 11 y de los anexos A a J, reunidas con un programa en el paso 4, 7-oct-2026]</w:t>
      </w:r>
    </w:p>
    <w:p>
      <w:pPr>
        <w:pStyle w:val="Heading2"/>
      </w:pPr>
      <w:r>
        <w:t>Límite honesto de la prueba</w:t>
      </w:r>
    </w:p>
    <w:p>
      <w:pPr>
        <w:pStyle w:val="ListBullet"/>
      </w:pPr>
      <w:r>
        <w:rPr>
          <w:b/>
        </w:rPr>
        <w:t>Lo que no se leyó no entra.</w:t>
      </w:r>
      <w:r>
        <w:t xml:space="preserve"> De la lista de la pieza quedan fuera, por no haberse leído en su fuente: Mt 22:39 (la misma frase está en Lv 19:18 y Gá 5:14, </w:t>
      </w:r>
      <w:r>
        <w:t>I.1</w:t>
      </w:r>
      <w:r>
        <w:t xml:space="preserve">), Ez 33:6, el </w:t>
      </w:r>
      <w:r>
        <w:rPr>
          <w:i/>
        </w:rPr>
        <w:t>bitul</w:t>
      </w:r>
      <w:r>
        <w:t xml:space="preserve"> jasídico y el </w:t>
      </w:r>
      <w:r>
        <w:rPr>
          <w:i/>
        </w:rPr>
        <w:t>fana'</w:t>
      </w:r>
      <w:r>
        <w:t xml:space="preserve"> sufí, el Kalama Sutta, el comentario de Jung al Bardo Thodol, Kant y la publicidad, y el origen de la expresión «la gran mentira». Tampoco la fecha de la Tabla Esmeralda. Mc 10:45 se leyó después en la Reina-Valera Antigua y dice lo mismo que Mt 20:28 (</w:t>
      </w:r>
      <w:r>
        <w:t>3.6</w:t>
      </w:r>
      <w:r>
        <w:t>), que es el que se cita.</w:t>
      </w:r>
    </w:p>
    <w:p>
      <w:pPr>
        <w:pStyle w:val="ListBullet"/>
      </w:pPr>
      <w:r>
        <w:rPr>
          <w:b/>
        </w:rPr>
        <w:t>Algunas traducciones no salen del original.</w:t>
      </w:r>
      <w:r>
        <w:t xml:space="preserve"> Las Analectas 5.10 y 15.24 se tradujeron de la versión inglesa de Legge, y el Dhammapada 11-12, de la de Müller y de la de Sujato; se dice en cada una. Los hadices de Sahih al-Bujari y de Sahih Muslim se leyeron en una copia de datos de la colección, no en una edición impresa: van como fuente secundaria (</w:t>
      </w:r>
      <w:r>
        <w:t>2.5</w:t>
      </w:r>
      <w:r>
        <w:t xml:space="preserve"> y </w:t>
      </w:r>
      <w:r>
        <w:t>anexo F</w:t>
      </w:r>
      <w:r>
        <w:t>).</w:t>
      </w:r>
    </w:p>
    <w:p>
      <w:r>
        <w:t>[00.00, secciones 14 a 26; paso 2 y su fe de erratas]</w:t>
      </w:r>
    </w:p>
    <w:p>
      <w:pPr>
        <w:pStyle w:val="Heading2"/>
      </w:pPr>
      <w:r>
        <w:t>Dónde se oye la defensa del Estado</w:t>
      </w:r>
    </w:p>
    <w:p>
      <w:r>
        <w:t>La defensa del Estado frente a las fuentes de la obra, y lo que la obra le responde, se oyen en el juicio, en las cuestiones previas (</w:t>
      </w:r>
      <w:r>
        <w:t>11.2</w:t>
      </w:r>
      <w:r>
        <w:t>): «Las citas son de opositores ideológicos, y algunas no están verificadas» (n.º 13) y «El Estado es aconfesional» (n.º 5).</w:t>
      </w:r>
    </w:p>
    <w:p>
      <w:r>
        <w:t>[clasificación de las defensas, aprobada; 11.2]</w:t>
      </w:r>
    </w:p>
    <w:p>
      <w:pPr>
        <w:pStyle w:val="Heading2"/>
      </w:pPr>
      <w:r>
        <w:t>Para recordar</w:t>
      </w:r>
    </w:p>
    <w:p>
      <w:pPr>
        <w:pStyle w:val="ListBullet"/>
      </w:pPr>
      <w:r>
        <w:t>Cada cita de la obra tiene su fuente; las de las tradiciones y los textos clásicos están aquí, por bloques, con el apartado donde se usan.</w:t>
      </w:r>
    </w:p>
    <w:p>
      <w:pPr>
        <w:pStyle w:val="ListBullet"/>
      </w:pPr>
      <w:r>
        <w:t>Cada cita va en las palabras de su fuente; donde la edición traduce, el texto del que se ha hecho va al lado.</w:t>
      </w:r>
    </w:p>
    <w:p>
      <w:pPr>
        <w:pStyle w:val="ListBullet"/>
      </w:pPr>
      <w:r>
        <w:t>Lo que no se pudo leer en su fuente no entra, y se dice.</w:t>
      </w:r>
    </w:p>
    <w:p>
      <w:pPr>
        <w:pStyle w:val="ListBullet"/>
      </w:pPr>
      <w:r>
        <w:t>La lista de todas las fuentes de la obra, por tipo, se hace con la obra entera.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Anexo I. Las fuentes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 Las fuentes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