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netas</w:t>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pPr>
        <w:pStyle w:val="Heading3"/>
      </w:pPr>
      <w:r>
        <w:t>La deuda contraída contra el ciudadano</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pPr>
        <w:pStyle w:val="Heading3"/>
      </w:pPr>
      <w:r>
        <w:t>La autoridad perdida</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netas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netas · 9 El dictamen</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El dictamen · Las conclusiones, netas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