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1 El orden de las leyes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13 · Citas leídas en su fuente: 105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Las leyes tienen un orden: por encima de todo, la ley de Dios; después, la ley natural; después, la costumbre; y al final, la ley que escriben los hombres.</w:t>
      </w:r>
    </w:p>
    <w:p>
      <w:pPr>
        <w:pStyle w:val="ListBullet"/>
      </w:pPr>
      <w:r>
        <w:t>La ley natural, saber distinguir el bien del mal con la razón, la tiene cualquier persona: lo confirman tradiciones sin contacto documentado entre sí.</w:t>
      </w:r>
    </w:p>
    <w:p>
      <w:pPr>
        <w:pStyle w:val="ListBullet"/>
      </w:pPr>
      <w:r>
        <w:t>La ley humana que contradice a las de arriba deja de ser ley: es «corrupción de la ley».</w:t>
      </w:r>
    </w:p>
    <w:p>
      <w:pPr>
        <w:pStyle w:val="ListBullet"/>
      </w:pPr>
      <w:r>
        <w:t>El orden oficial del Estado es el inverso, y lo invirtió casi siempre quien tenía el poder de legislar.</w:t>
      </w:r>
    </w:p>
    <w:p>
      <w:pPr>
        <w:pStyle w:val="ListBullet"/>
      </w:pPr>
      <w:r>
        <w:t>Esta obra trabaja en la jurisdicción de la verdad, y no exime de ninguna obligación del Estado.</w:t>
      </w:r>
    </w:p>
    <w:p>
      <w:pPr>
        <w:pStyle w:val="ListBullet"/>
      </w:pPr>
      <w:r>
        <w:t>Solo la ley de Dios y la ley natural tienen autoridad original; la costumbre y la ley escrita la tienen derivada, y la pierden cuando quien manda se sirve a sí mismo.</w:t>
      </w:r>
    </w:p>
    <w:p>
      <w:pPr>
        <w:pStyle w:val="Heading2"/>
      </w:pPr>
      <w:r>
        <w:t>1.1 Las cuatro leyes y su orden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por encima de todo, la ley de Dios; después, la ley natural; después, la costumbre; y al final, la ley que escriben los hombres. El orden oficial es el inverso.</w:t>
      </w:r>
    </w:p>
    <w:p>
      <w:pPr>
        <w:pStyle w:val="Heading2"/>
      </w:pPr>
      <w:r>
        <w:t>1.2 La ley de Dios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ley de Dios es la que gobierna lo creado, y por eso va la primera.</w:t>
      </w:r>
    </w:p>
    <w:p>
      <w:pPr>
        <w:pStyle w:val="Heading2"/>
      </w:pPr>
      <w:r>
        <w:t>1.3 Discernir: no todo lo que se ha llamado «dios» es el Creador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no todo lo que se ha llamado «dios» es el Creador. El verdadero sirve y rechaza la adoración; el que suplanta la reclama.</w:t>
      </w:r>
    </w:p>
    <w:p>
      <w:r>
        <w:rPr>
          <w:b/>
        </w:rPr>
        <w:t>Conclusión, lo que arrojan los datos:</w:t>
      </w:r>
      <w:r>
        <w:t xml:space="preserve"> en Israel, el cristianismo, el islam, la India y el budismo, los textos avisan de que no todo lo que se llama «dios» es el Creador, y dan la señal para distinguirlo: el verdadero sirve y rechaza la adoración; el que suplanta la reclama.</w:t>
      </w:r>
    </w:p>
    <w:p>
      <w:pPr>
        <w:pStyle w:val="Heading2"/>
      </w:pPr>
      <w:r>
        <w:t>1.4 La ley natural: quince tradiciones y un veredicto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ley natural, saber distinguir el bien del mal con la razón, la tiene cualquier persona. Lo confirman tradiciones sin contacto documentado entre sí, y también se dice quién sostuvo lo contrario.</w:t>
      </w:r>
    </w:p>
    <w:p>
      <w:pPr>
        <w:pStyle w:val="Heading2"/>
      </w:pPr>
      <w:r>
        <w:t>1.5 La costumbre, ley no escrita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costumbre es ley no escrita, nacida del uso de una comunidad, y el propio Estado ha tenido que reconocerla.</w:t>
      </w:r>
    </w:p>
    <w:p>
      <w:pPr>
        <w:pStyle w:val="Heading2"/>
      </w:pPr>
      <w:r>
        <w:t>1.6 La ley escrita, y cuándo una ley deja de serlo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una ley es ley si nace de la razón, busca el bien común, la dicta quien tiene autoridad y se da a conocer. La ley injusta no es ley.</w:t>
      </w:r>
    </w:p>
    <w:p>
      <w:pPr>
        <w:pStyle w:val="Heading2"/>
      </w:pPr>
      <w:r>
        <w:t>1.7 Quién invirtió el orden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orden lo invirtió, en 7 de 8 casos, quien tenía el poder de legislar: la parte que ganaba con el cambio.</w:t>
      </w:r>
    </w:p>
    <w:p>
      <w:r>
        <w:rPr>
          <w:b/>
        </w:rPr>
        <w:t>Conclusión, lo que arrojan los datos:</w:t>
      </w:r>
      <w:r>
        <w:t xml:space="preserve"> las tradiciones guardaron el orden ley de Dios, ley natural, costumbre y, al final, ley humana. El orden oficial es el inverso. Y quien lo invirtió fue, en 7 de 8 casos, el que tenía el poder de legislar: la parte que gana con el cambio.</w:t>
      </w:r>
    </w:p>
    <w:p>
      <w:pPr>
        <w:pStyle w:val="Heading2"/>
      </w:pPr>
      <w:r>
        <w:t>1.8 Las dos jurisdicciones, y nombrar las cosas por su nombre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hay dos jurisdicciones, la de la verdad y la del Estado. Desde aquí, cada cosa se llama por su lugar en el orden real.</w:t>
      </w:r>
    </w:p>
    <w:p>
      <w:pPr>
        <w:pStyle w:val="Heading2"/>
      </w:pPr>
      <w:r>
        <w:t>1.9 La legitimidad de la autoridad: original y derivada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autoridad es el poder de mandar con título. Solo la ley de Dios y la ley natural tienen autoridad original, porque nadie las dictó para su provecho; la costumbre y la ley escrita tienen autoridad derivada, que vale mientras sirve a lo de arriba y se pierde cuando quien manda se sirve a sí mismo.</w:t>
      </w:r>
    </w:p>
    <w:p>
      <w:r>
        <w:rPr>
          <w:b/>
        </w:rPr>
        <w:t>Conclusión, lo que arrojan los datos:</w:t>
      </w:r>
      <w:r>
        <w:t xml:space="preserve"> en Israel, China y el islam, tradiciones sin contacto documentado entre sí, la autoridad de quien manda se recibe de más arriba y se pierde por juzgar con injusticia, por falta de virtud o por mandar lo malo. Es lo que el capítulo ya mostró de la ley (1.6: las injustas «son más violencias que leyes») y de quien la escribe (1.7: nadie es juez en su propia causa). Son tres maneras de perder el título: el conflicto de interés, salirse del bien común y apartarse de lo superior.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Por encima de todo, la ley de Dios; después, la ley natural; después, la costumbre; y al final, la ley que escriben los hombres.</w:t>
      </w:r>
    </w:p>
    <w:p>
      <w:pPr>
        <w:pStyle w:val="ListBullet"/>
      </w:pPr>
      <w:r>
        <w:t>La ley natural la tiene cualquier persona: lo dicen Grecia y China sin haberse leído, y también se dice quién sostuvo lo contrario.</w:t>
      </w:r>
    </w:p>
    <w:p>
      <w:pPr>
        <w:pStyle w:val="ListBullet"/>
      </w:pPr>
      <w:r>
        <w:t>Una ley es ley si nace de la razón, busca el bien común, la dicta quien tiene autoridad y se da a conocer; si contradice a las de arriba, es «corrupción de la ley».</w:t>
      </w:r>
    </w:p>
    <w:p>
      <w:pPr>
        <w:pStyle w:val="ListBullet"/>
      </w:pPr>
      <w:r>
        <w:t>El orden oficial es el inverso, y lo invirtió casi siempre quien tenía el poder de legislar: nadie debería ser juez en su propia causa.</w:t>
      </w:r>
    </w:p>
    <w:p>
      <w:pPr>
        <w:pStyle w:val="ListBullet"/>
      </w:pPr>
      <w:r>
        <w:t>La autoridad es poder de mandar con título: original, la de la ley de Dios y la natural; derivada, la de la costumbre y la ley escrita, que se pierde por el conflicto de interés, por salirse del bien común y por apartarse de lo superior.</w:t>
      </w:r>
    </w:p>
    <w:p>
      <w:pPr>
        <w:pStyle w:val="ListBullet"/>
      </w:pPr>
      <w:r>
        <w:t>La obra trabaja en la jurisdicción de la verdad y no exime de ninguna obligación del Estado.</w:t>
      </w:r>
    </w:p>
    <w:p>
      <w:pPr>
        <w:pStyle w:val="ListBullet"/>
      </w:pPr>
      <w:r>
        <w:rPr>
          <w:b/>
        </w:rPr>
        <w:t>Lo que aquí se expone que hay que podar (lectura del autor):</w:t>
      </w:r>
      <w:r>
        <w:t xml:space="preserve"> el orden invertido, que pone la ley que escriben los hombres en el primer lugar, el que corresponde a la ley de Dios; y la autoridad que se ejerce siendo juez en su propia causa.</w:t>
      </w:r>
    </w:p>
    <w:p>
      <w:pPr>
        <w:pStyle w:val="ListBullet"/>
      </w:pPr>
      <w:r>
        <w:rPr>
          <w:b/>
        </w:rPr>
        <w:t>Lo siguiente:</w:t>
      </w:r>
      <w:r>
        <w:t xml:space="preserve"> a quién sirven esas leyes: la persona, lo que trae al nacer y los derechos que tiene antes que ningún Estado (</w:t>
      </w:r>
      <w:r>
        <w:t>capítulo 2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1 El orden de las leyes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El orden de las leyes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